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A29" w:rsidRDefault="003A3A29">
      <w:pPr>
        <w:spacing w:line="240" w:lineRule="auto"/>
        <w:ind w:right="288"/>
        <w:jc w:val="center"/>
        <w:rPr>
          <w:b/>
          <w:bCs/>
        </w:rPr>
      </w:pPr>
      <w:bookmarkStart w:id="0" w:name="_GoBack"/>
      <w:bookmarkEnd w:id="0"/>
    </w:p>
    <w:p w:rsidR="003A3A29" w:rsidRDefault="003A3A29">
      <w:pPr>
        <w:spacing w:line="240" w:lineRule="auto"/>
        <w:ind w:right="288"/>
        <w:jc w:val="center"/>
        <w:rPr>
          <w:b/>
          <w:bCs/>
        </w:rPr>
      </w:pPr>
    </w:p>
    <w:p w:rsidR="003A3A29" w:rsidRDefault="00F37B7B">
      <w:pPr>
        <w:spacing w:line="240" w:lineRule="auto"/>
        <w:ind w:right="288"/>
        <w:jc w:val="right"/>
        <w:rPr>
          <w:b/>
          <w:bCs/>
        </w:rPr>
      </w:pPr>
      <w:r>
        <w:rPr>
          <w:b/>
          <w:bCs/>
        </w:rPr>
        <w:t>НАЦРТ</w:t>
      </w:r>
    </w:p>
    <w:p w:rsidR="003A3A29" w:rsidRDefault="00F37B7B">
      <w:pPr>
        <w:spacing w:line="240" w:lineRule="auto"/>
        <w:ind w:left="288" w:right="288" w:firstLine="432"/>
        <w:jc w:val="both"/>
        <w:rPr>
          <w:color w:val="000000"/>
        </w:rPr>
      </w:pPr>
      <w:r>
        <w:rPr>
          <w:color w:val="000000"/>
        </w:rPr>
        <w:t>На</w:t>
      </w:r>
      <w:r>
        <w:rPr>
          <w:color w:val="000000"/>
          <w:lang w:val="ru-RU"/>
        </w:rPr>
        <w:t xml:space="preserve"> основу члан</w:t>
      </w:r>
      <w:r>
        <w:rPr>
          <w:color w:val="000000"/>
        </w:rPr>
        <w:t xml:space="preserve">а </w:t>
      </w:r>
      <w:r>
        <w:rPr>
          <w:color w:val="000000"/>
          <w:lang w:val="ru-RU"/>
        </w:rPr>
        <w:t xml:space="preserve"> 7</w:t>
      </w:r>
      <w:r>
        <w:rPr>
          <w:color w:val="000000"/>
        </w:rPr>
        <w:t>,</w:t>
      </w:r>
      <w:r>
        <w:rPr>
          <w:color w:val="000000"/>
          <w:lang w:val="ru-RU"/>
        </w:rPr>
        <w:t xml:space="preserve"> 11</w:t>
      </w:r>
      <w:r>
        <w:rPr>
          <w:color w:val="000000"/>
        </w:rPr>
        <w:t>, 15, 15a, 15в. и 60.</w:t>
      </w:r>
      <w:r>
        <w:rPr>
          <w:color w:val="000000"/>
          <w:lang w:val="ru-RU"/>
        </w:rPr>
        <w:t>Закона о финансирању локалне самоуправе (</w:t>
      </w:r>
      <w:r>
        <w:rPr>
          <w:color w:val="000000"/>
          <w:kern w:val="1"/>
          <w:vertAlign w:val="subscript"/>
          <w:lang w:val="ru-RU"/>
        </w:rPr>
        <w:t>,,</w:t>
      </w:r>
      <w:r>
        <w:rPr>
          <w:color w:val="000000"/>
          <w:kern w:val="1"/>
          <w:lang w:val="ru-RU"/>
        </w:rPr>
        <w:t>С</w:t>
      </w:r>
      <w:r>
        <w:rPr>
          <w:color w:val="000000"/>
          <w:lang w:val="ru-RU"/>
        </w:rPr>
        <w:t>лужбени гласник РС</w:t>
      </w:r>
      <w:r>
        <w:rPr>
          <w:color w:val="000000"/>
          <w:kern w:val="1"/>
          <w:vertAlign w:val="superscript"/>
          <w:lang w:val="ru-RU"/>
        </w:rPr>
        <w:t>,,</w:t>
      </w:r>
      <w:r>
        <w:rPr>
          <w:color w:val="000000"/>
          <w:lang w:val="ru-RU"/>
        </w:rPr>
        <w:t>, број: 62/2006</w:t>
      </w:r>
      <w:r>
        <w:rPr>
          <w:color w:val="000000"/>
        </w:rPr>
        <w:t xml:space="preserve">, 47/2011, 93/2012-усклађени дин. </w:t>
      </w:r>
      <w:r>
        <w:rPr>
          <w:color w:val="000000"/>
          <w:lang w:val="sr-Cyrl-CS"/>
        </w:rPr>
        <w:t>и</w:t>
      </w:r>
      <w:r>
        <w:rPr>
          <w:color w:val="000000"/>
        </w:rPr>
        <w:t>з</w:t>
      </w:r>
      <w:r>
        <w:rPr>
          <w:color w:val="000000"/>
          <w:lang w:val="sr-Cyrl-CS"/>
        </w:rPr>
        <w:t>н</w:t>
      </w:r>
      <w:r>
        <w:rPr>
          <w:color w:val="000000"/>
        </w:rPr>
        <w:t>., 104</w:t>
      </w:r>
      <w:r>
        <w:rPr>
          <w:color w:val="000000"/>
          <w:lang w:val="sr-Cyrl-CS"/>
        </w:rPr>
        <w:t>/</w:t>
      </w:r>
      <w:r>
        <w:rPr>
          <w:color w:val="000000"/>
        </w:rPr>
        <w:t xml:space="preserve">2016 </w:t>
      </w:r>
      <w:r>
        <w:rPr>
          <w:color w:val="000000"/>
          <w:lang w:val="sr-Cyrl-CS"/>
        </w:rPr>
        <w:t xml:space="preserve">– др. </w:t>
      </w:r>
      <w:r>
        <w:rPr>
          <w:color w:val="000000"/>
        </w:rPr>
        <w:t>з</w:t>
      </w:r>
      <w:r>
        <w:rPr>
          <w:color w:val="000000"/>
          <w:lang w:val="sr-Cyrl-CS"/>
        </w:rPr>
        <w:t>акон</w:t>
      </w:r>
      <w:r>
        <w:rPr>
          <w:color w:val="000000"/>
        </w:rPr>
        <w:t xml:space="preserve"> , 96</w:t>
      </w:r>
      <w:r>
        <w:rPr>
          <w:color w:val="000000"/>
          <w:lang w:val="sr-Cyrl-CS"/>
        </w:rPr>
        <w:t>/</w:t>
      </w:r>
      <w:r>
        <w:rPr>
          <w:color w:val="000000"/>
        </w:rPr>
        <w:t>2017</w:t>
      </w:r>
      <w:r>
        <w:rPr>
          <w:color w:val="000000"/>
          <w:lang w:val="sr-Cyrl-CS"/>
        </w:rPr>
        <w:t>-</w:t>
      </w:r>
      <w:r>
        <w:rPr>
          <w:color w:val="000000"/>
        </w:rPr>
        <w:t xml:space="preserve"> усклађени дин. </w:t>
      </w:r>
      <w:r>
        <w:rPr>
          <w:color w:val="000000"/>
          <w:lang w:val="sr-Cyrl-CS"/>
        </w:rPr>
        <w:t>и</w:t>
      </w:r>
      <w:r>
        <w:rPr>
          <w:color w:val="000000"/>
        </w:rPr>
        <w:t>з</w:t>
      </w:r>
      <w:r>
        <w:rPr>
          <w:color w:val="000000"/>
          <w:lang w:val="sr-Cyrl-CS"/>
        </w:rPr>
        <w:t>н</w:t>
      </w:r>
      <w:r>
        <w:rPr>
          <w:color w:val="000000"/>
        </w:rPr>
        <w:t>., 89</w:t>
      </w:r>
      <w:r>
        <w:rPr>
          <w:color w:val="000000"/>
          <w:lang w:val="sr-Cyrl-CS"/>
        </w:rPr>
        <w:t>/</w:t>
      </w:r>
      <w:r>
        <w:rPr>
          <w:color w:val="000000"/>
        </w:rPr>
        <w:t xml:space="preserve">2018 </w:t>
      </w:r>
      <w:r>
        <w:rPr>
          <w:color w:val="000000"/>
          <w:lang w:val="sr-Cyrl-CS"/>
        </w:rPr>
        <w:t>-</w:t>
      </w:r>
      <w:r>
        <w:rPr>
          <w:color w:val="000000"/>
        </w:rPr>
        <w:t xml:space="preserve"> усклађени дин. </w:t>
      </w:r>
      <w:r>
        <w:rPr>
          <w:color w:val="000000"/>
          <w:lang w:val="sr-Cyrl-CS"/>
        </w:rPr>
        <w:t>и</w:t>
      </w:r>
      <w:r>
        <w:rPr>
          <w:color w:val="000000"/>
        </w:rPr>
        <w:t>з</w:t>
      </w:r>
      <w:r>
        <w:rPr>
          <w:color w:val="000000"/>
          <w:lang w:val="sr-Cyrl-CS"/>
        </w:rPr>
        <w:t>н</w:t>
      </w:r>
      <w:r>
        <w:rPr>
          <w:color w:val="000000"/>
        </w:rPr>
        <w:t xml:space="preserve">., </w:t>
      </w:r>
      <w:r>
        <w:t>95</w:t>
      </w:r>
      <w:r>
        <w:rPr>
          <w:lang w:val="sr-Cyrl-CS"/>
        </w:rPr>
        <w:t>/</w:t>
      </w:r>
      <w:r>
        <w:t>2018</w:t>
      </w:r>
      <w:r>
        <w:rPr>
          <w:color w:val="000000"/>
          <w:lang w:val="sr-Cyrl-CS"/>
        </w:rPr>
        <w:t>-</w:t>
      </w:r>
      <w:r>
        <w:rPr>
          <w:color w:val="000000"/>
        </w:rPr>
        <w:t xml:space="preserve"> усклађени дин. из</w:t>
      </w:r>
      <w:r>
        <w:rPr>
          <w:color w:val="000000"/>
          <w:lang w:val="sr-Cyrl-CS"/>
        </w:rPr>
        <w:t>н</w:t>
      </w:r>
      <w:r>
        <w:rPr>
          <w:color w:val="000000"/>
        </w:rPr>
        <w:t xml:space="preserve">,  </w:t>
      </w:r>
      <w:r>
        <w:t>86</w:t>
      </w:r>
      <w:r>
        <w:rPr>
          <w:lang w:val="sr-Cyrl-CS"/>
        </w:rPr>
        <w:t>/</w:t>
      </w:r>
      <w:r>
        <w:t xml:space="preserve">2019 </w:t>
      </w:r>
      <w:r>
        <w:rPr>
          <w:color w:val="000000"/>
          <w:lang w:val="sr-Cyrl-CS"/>
        </w:rPr>
        <w:t>-</w:t>
      </w:r>
      <w:r>
        <w:rPr>
          <w:color w:val="000000"/>
        </w:rPr>
        <w:t xml:space="preserve"> усклађени дин. из</w:t>
      </w:r>
      <w:r>
        <w:rPr>
          <w:color w:val="000000"/>
          <w:lang w:val="sr-Cyrl-CS"/>
        </w:rPr>
        <w:t>н</w:t>
      </w:r>
      <w:r>
        <w:rPr>
          <w:color w:val="000000"/>
        </w:rPr>
        <w:t>.</w:t>
      </w:r>
      <w:r>
        <w:rPr>
          <w:color w:val="000000"/>
          <w:lang w:val="ru-RU"/>
        </w:rPr>
        <w:t>,</w:t>
      </w:r>
      <w:r>
        <w:t>126</w:t>
      </w:r>
      <w:r>
        <w:rPr>
          <w:lang w:val="sr-Cyrl-CS"/>
        </w:rPr>
        <w:t>/</w:t>
      </w:r>
      <w:r>
        <w:t xml:space="preserve">2020 </w:t>
      </w:r>
      <w:r>
        <w:rPr>
          <w:color w:val="000000"/>
          <w:lang w:val="sr-Cyrl-CS"/>
        </w:rPr>
        <w:t>-</w:t>
      </w:r>
      <w:r>
        <w:rPr>
          <w:color w:val="000000"/>
        </w:rPr>
        <w:t xml:space="preserve"> усклађени дин. из</w:t>
      </w:r>
      <w:r>
        <w:rPr>
          <w:color w:val="000000"/>
          <w:lang w:val="sr-Cyrl-CS"/>
        </w:rPr>
        <w:t>н</w:t>
      </w:r>
      <w:r>
        <w:rPr>
          <w:color w:val="000000"/>
        </w:rPr>
        <w:t xml:space="preserve">., </w:t>
      </w:r>
      <w:r>
        <w:t>99</w:t>
      </w:r>
      <w:r>
        <w:rPr>
          <w:lang w:val="sr-Cyrl-CS"/>
        </w:rPr>
        <w:t>/</w:t>
      </w:r>
      <w:r>
        <w:t>2021</w:t>
      </w:r>
      <w:r>
        <w:rPr>
          <w:color w:val="000000"/>
          <w:lang w:val="sr-Cyrl-CS"/>
        </w:rPr>
        <w:t>-</w:t>
      </w:r>
      <w:r>
        <w:rPr>
          <w:color w:val="000000"/>
        </w:rPr>
        <w:t xml:space="preserve"> усклађени дин. из</w:t>
      </w:r>
      <w:r>
        <w:rPr>
          <w:color w:val="000000"/>
          <w:lang w:val="sr-Cyrl-CS"/>
        </w:rPr>
        <w:t>н</w:t>
      </w:r>
      <w:r>
        <w:rPr>
          <w:color w:val="000000"/>
        </w:rPr>
        <w:t xml:space="preserve">.,111/2021 - др. закон </w:t>
      </w:r>
      <w:r>
        <w:rPr>
          <w:color w:val="000000"/>
          <w:lang/>
        </w:rPr>
        <w:t>,</w:t>
      </w:r>
      <w:r>
        <w:rPr>
          <w:color w:val="000000"/>
        </w:rPr>
        <w:t>124/2022 усклађени динарски износи</w:t>
      </w:r>
      <w:r>
        <w:rPr>
          <w:color w:val="000000"/>
          <w:lang/>
        </w:rPr>
        <w:t>,97</w:t>
      </w:r>
      <w:r>
        <w:rPr>
          <w:color w:val="000000"/>
        </w:rPr>
        <w:t>/202</w:t>
      </w:r>
      <w:r>
        <w:rPr>
          <w:color w:val="000000"/>
          <w:lang/>
        </w:rPr>
        <w:t>3</w:t>
      </w:r>
      <w:r>
        <w:rPr>
          <w:color w:val="000000"/>
        </w:rPr>
        <w:t xml:space="preserve"> усклађени динарски износи</w:t>
      </w:r>
      <w:r>
        <w:rPr>
          <w:color w:val="000000"/>
          <w:lang/>
        </w:rPr>
        <w:t xml:space="preserve"> </w:t>
      </w:r>
      <w:r>
        <w:rPr>
          <w:color w:val="000000"/>
          <w:lang/>
        </w:rPr>
        <w:t>и</w:t>
      </w:r>
      <w:r>
        <w:rPr>
          <w:color w:val="000000"/>
          <w:lang/>
        </w:rPr>
        <w:t xml:space="preserve"> 85</w:t>
      </w:r>
      <w:r>
        <w:rPr>
          <w:color w:val="000000"/>
        </w:rPr>
        <w:t>/202</w:t>
      </w:r>
      <w:r>
        <w:rPr>
          <w:color w:val="000000"/>
          <w:lang/>
        </w:rPr>
        <w:t>4</w:t>
      </w:r>
      <w:r>
        <w:rPr>
          <w:color w:val="000000"/>
        </w:rPr>
        <w:t xml:space="preserve"> усклађени динарски износи) ,</w:t>
      </w:r>
      <w:r>
        <w:rPr>
          <w:color w:val="000000"/>
          <w:lang w:val="ru-RU"/>
        </w:rPr>
        <w:t xml:space="preserve"> члана 20. став 1. тачка </w:t>
      </w:r>
      <w:r>
        <w:rPr>
          <w:color w:val="000000"/>
        </w:rPr>
        <w:t>13</w:t>
      </w:r>
      <w:r>
        <w:rPr>
          <w:color w:val="000000"/>
          <w:lang w:val="ru-RU"/>
        </w:rPr>
        <w:t>. и члана 32. став 1. тачка 3. Закона о локалној самоуправи (</w:t>
      </w:r>
      <w:r>
        <w:rPr>
          <w:color w:val="000000"/>
          <w:kern w:val="1"/>
          <w:vertAlign w:val="subscript"/>
          <w:lang w:val="ru-RU"/>
        </w:rPr>
        <w:t>,,</w:t>
      </w:r>
      <w:r>
        <w:rPr>
          <w:color w:val="000000"/>
          <w:lang w:val="ru-RU"/>
        </w:rPr>
        <w:t>Службени гласник РС</w:t>
      </w:r>
      <w:r>
        <w:rPr>
          <w:color w:val="000000"/>
          <w:kern w:val="1"/>
          <w:vertAlign w:val="superscript"/>
          <w:lang w:val="ru-RU"/>
        </w:rPr>
        <w:t>,,</w:t>
      </w:r>
      <w:r>
        <w:rPr>
          <w:color w:val="000000"/>
          <w:lang w:val="ru-RU"/>
        </w:rPr>
        <w:t>, бр. 129/2007</w:t>
      </w:r>
      <w:r>
        <w:rPr>
          <w:color w:val="000000"/>
        </w:rPr>
        <w:t>, 83/2014 – др.закон, 101/2016– др.закон, 47/2018 и 111/2021 - др. закон</w:t>
      </w:r>
      <w:r>
        <w:rPr>
          <w:color w:val="000000"/>
          <w:lang w:val="ru-RU"/>
        </w:rPr>
        <w:t>) и члана 4</w:t>
      </w:r>
      <w:r>
        <w:rPr>
          <w:color w:val="000000"/>
          <w:lang w:val="sr-Cyrl-CS"/>
        </w:rPr>
        <w:t>0</w:t>
      </w:r>
      <w:r>
        <w:rPr>
          <w:color w:val="000000"/>
          <w:lang w:val="ru-RU"/>
        </w:rPr>
        <w:t>. став 1. тачка 3. Статута општине Неготин (</w:t>
      </w:r>
      <w:r>
        <w:rPr>
          <w:color w:val="000000"/>
          <w:kern w:val="1"/>
          <w:vertAlign w:val="subscript"/>
          <w:lang w:val="ru-RU"/>
        </w:rPr>
        <w:t>,,</w:t>
      </w:r>
      <w:r>
        <w:rPr>
          <w:color w:val="000000"/>
          <w:lang w:val="ru-RU"/>
        </w:rPr>
        <w:t>С</w:t>
      </w:r>
      <w:r>
        <w:rPr>
          <w:color w:val="000000"/>
          <w:lang w:val="ru-RU"/>
        </w:rPr>
        <w:t>лужбени лист општине Неготин</w:t>
      </w:r>
      <w:r>
        <w:rPr>
          <w:color w:val="000000"/>
          <w:spacing w:val="10"/>
          <w:kern w:val="1"/>
        </w:rPr>
        <w:t>“</w:t>
      </w:r>
      <w:r>
        <w:rPr>
          <w:color w:val="000000"/>
          <w:lang w:val="ru-RU"/>
        </w:rPr>
        <w:t xml:space="preserve">, број: </w:t>
      </w:r>
      <w:r>
        <w:rPr>
          <w:color w:val="000000"/>
          <w:lang w:val="sr-Cyrl-CS"/>
        </w:rPr>
        <w:t>4/2019</w:t>
      </w:r>
      <w:r>
        <w:rPr>
          <w:color w:val="000000"/>
          <w:lang w:val="ru-RU"/>
        </w:rPr>
        <w:t>)</w:t>
      </w:r>
      <w:r>
        <w:rPr>
          <w:color w:val="000000"/>
          <w:spacing w:val="10"/>
        </w:rPr>
        <w:t xml:space="preserve">, Скупштина општине Неготин, на седници одржаној ________ </w:t>
      </w:r>
      <w:r>
        <w:rPr>
          <w:color w:val="000000"/>
        </w:rPr>
        <w:t xml:space="preserve"> године, доноси</w:t>
      </w:r>
    </w:p>
    <w:p w:rsidR="003A3A29" w:rsidRDefault="003A3A29">
      <w:pPr>
        <w:spacing w:line="240" w:lineRule="auto"/>
        <w:ind w:left="288" w:right="288" w:firstLine="432"/>
        <w:jc w:val="both"/>
        <w:rPr>
          <w:color w:val="000000"/>
        </w:rPr>
      </w:pPr>
    </w:p>
    <w:p w:rsidR="003A3A29" w:rsidRDefault="00F37B7B">
      <w:pPr>
        <w:pStyle w:val="NormalWeb"/>
        <w:spacing w:before="0" w:after="0" w:line="240" w:lineRule="auto"/>
        <w:ind w:left="45" w:right="14" w:hanging="30"/>
        <w:jc w:val="center"/>
        <w:rPr>
          <w:b/>
          <w:color w:val="000000"/>
          <w:lang w:val="ru-RU"/>
        </w:rPr>
      </w:pPr>
      <w:r>
        <w:rPr>
          <w:b/>
          <w:color w:val="000000"/>
        </w:rPr>
        <w:t>O</w:t>
      </w:r>
      <w:r>
        <w:rPr>
          <w:b/>
          <w:color w:val="000000"/>
          <w:lang w:val="ru-RU"/>
        </w:rPr>
        <w:t>ДЛУКУ</w:t>
      </w:r>
    </w:p>
    <w:p w:rsidR="003A3A29" w:rsidRDefault="00F37B7B">
      <w:pPr>
        <w:spacing w:line="240" w:lineRule="auto"/>
        <w:ind w:hanging="27"/>
        <w:jc w:val="center"/>
        <w:rPr>
          <w:b/>
          <w:color w:val="000000"/>
          <w:lang w:val="ru-RU"/>
        </w:rPr>
      </w:pPr>
      <w:r>
        <w:rPr>
          <w:b/>
          <w:color w:val="000000"/>
          <w:lang w:val="ru-RU"/>
        </w:rPr>
        <w:t>О ЛОКАЛНИМ КОМУНАЛНИМ ТАКСАМА</w:t>
      </w:r>
    </w:p>
    <w:p w:rsidR="003A3A29" w:rsidRDefault="00F37B7B">
      <w:pPr>
        <w:spacing w:line="240" w:lineRule="auto"/>
        <w:ind w:hanging="14"/>
        <w:jc w:val="center"/>
        <w:rPr>
          <w:b/>
          <w:color w:val="000000"/>
        </w:rPr>
      </w:pPr>
      <w:r>
        <w:rPr>
          <w:b/>
          <w:color w:val="000000"/>
          <w:lang w:val="ru-RU"/>
        </w:rPr>
        <w:t>НА ТЕРИТОРИЈИ ОПШТИНЕ НЕГОТИН</w:t>
      </w:r>
      <w:r>
        <w:rPr>
          <w:b/>
          <w:color w:val="000000"/>
        </w:rPr>
        <w:t xml:space="preserve"> ЗА 202</w:t>
      </w:r>
      <w:r>
        <w:rPr>
          <w:b/>
          <w:color w:val="000000"/>
          <w:lang/>
        </w:rPr>
        <w:t>5</w:t>
      </w:r>
      <w:r>
        <w:rPr>
          <w:b/>
          <w:color w:val="000000"/>
        </w:rPr>
        <w:t>. ГОДИНУ</w:t>
      </w:r>
    </w:p>
    <w:p w:rsidR="003A3A29" w:rsidRDefault="003A3A29">
      <w:pPr>
        <w:spacing w:line="240" w:lineRule="auto"/>
        <w:rPr>
          <w:b/>
          <w:color w:val="000000"/>
        </w:rPr>
      </w:pPr>
    </w:p>
    <w:p w:rsidR="003A3A29" w:rsidRDefault="00F37B7B">
      <w:pPr>
        <w:spacing w:line="240" w:lineRule="auto"/>
        <w:jc w:val="center"/>
        <w:rPr>
          <w:color w:val="000000"/>
          <w:lang w:val="ru-RU"/>
        </w:rPr>
      </w:pPr>
      <w:r>
        <w:rPr>
          <w:b/>
          <w:color w:val="000000"/>
          <w:lang w:val="ru-RU"/>
        </w:rPr>
        <w:t>Члан 1.</w:t>
      </w:r>
    </w:p>
    <w:p w:rsidR="003A3A29" w:rsidRDefault="00F37B7B">
      <w:pPr>
        <w:spacing w:line="240" w:lineRule="auto"/>
        <w:ind w:left="288" w:right="288" w:firstLine="720"/>
        <w:jc w:val="both"/>
        <w:rPr>
          <w:color w:val="000000"/>
        </w:rPr>
      </w:pPr>
      <w:r>
        <w:rPr>
          <w:color w:val="000000"/>
          <w:lang w:val="ru-RU"/>
        </w:rPr>
        <w:t xml:space="preserve">Овом Одлуком уводе се локалне комуналне таксе (у даљем тексту: комуналне таксе) за коришћење права, предмета и услуга на територији општине Неготин </w:t>
      </w:r>
      <w:r>
        <w:rPr>
          <w:color w:val="000000"/>
        </w:rPr>
        <w:t>у 202</w:t>
      </w:r>
      <w:r>
        <w:rPr>
          <w:color w:val="000000"/>
          <w:lang/>
        </w:rPr>
        <w:t>5</w:t>
      </w:r>
      <w:r>
        <w:rPr>
          <w:color w:val="000000"/>
        </w:rPr>
        <w:t xml:space="preserve">. години </w:t>
      </w:r>
      <w:r>
        <w:rPr>
          <w:color w:val="000000"/>
          <w:lang w:val="ru-RU"/>
        </w:rPr>
        <w:t>и утврђују се обвезници, висина, олакшице, рокови и начин плаћања</w:t>
      </w:r>
      <w:r>
        <w:rPr>
          <w:bCs/>
          <w:color w:val="000000"/>
        </w:rPr>
        <w:t xml:space="preserve"> локалне комуналне таксе.</w:t>
      </w:r>
    </w:p>
    <w:p w:rsidR="003A3A29" w:rsidRDefault="003A3A29">
      <w:pPr>
        <w:spacing w:line="240" w:lineRule="auto"/>
        <w:ind w:left="288" w:right="288" w:firstLine="720"/>
        <w:jc w:val="both"/>
        <w:rPr>
          <w:color w:val="000000"/>
        </w:rPr>
      </w:pPr>
    </w:p>
    <w:p w:rsidR="003A3A29" w:rsidRDefault="00F37B7B">
      <w:pPr>
        <w:spacing w:line="240" w:lineRule="auto"/>
        <w:ind w:left="270"/>
        <w:jc w:val="center"/>
        <w:rPr>
          <w:color w:val="000000"/>
          <w:lang w:val="ru-RU"/>
        </w:rPr>
      </w:pPr>
      <w:r>
        <w:rPr>
          <w:b/>
          <w:bCs/>
          <w:color w:val="000000"/>
          <w:lang w:val="ru-RU"/>
        </w:rPr>
        <w:t>Ч</w:t>
      </w:r>
      <w:r>
        <w:rPr>
          <w:b/>
          <w:bCs/>
          <w:color w:val="000000"/>
          <w:lang w:val="ru-RU"/>
        </w:rPr>
        <w:t>лан 2.</w:t>
      </w:r>
    </w:p>
    <w:p w:rsidR="003A3A29" w:rsidRDefault="00F37B7B">
      <w:pPr>
        <w:spacing w:line="240" w:lineRule="auto"/>
        <w:ind w:left="288" w:right="288" w:firstLine="720"/>
        <w:rPr>
          <w:color w:val="000000"/>
        </w:rPr>
      </w:pPr>
      <w:r>
        <w:rPr>
          <w:color w:val="000000"/>
          <w:lang w:val="ru-RU"/>
        </w:rPr>
        <w:t xml:space="preserve">Комунална такса </w:t>
      </w:r>
      <w:r>
        <w:rPr>
          <w:color w:val="000000"/>
        </w:rPr>
        <w:t xml:space="preserve">уводи сe </w:t>
      </w:r>
      <w:r>
        <w:rPr>
          <w:color w:val="000000"/>
          <w:lang w:val="ru-RU"/>
        </w:rPr>
        <w:t>за :</w:t>
      </w:r>
    </w:p>
    <w:p w:rsidR="003A3A29" w:rsidRDefault="003A3A29">
      <w:pPr>
        <w:spacing w:line="240" w:lineRule="auto"/>
        <w:ind w:left="288" w:right="288"/>
        <w:rPr>
          <w:color w:val="000000"/>
        </w:rPr>
      </w:pPr>
    </w:p>
    <w:p w:rsidR="003A3A29" w:rsidRDefault="00F37B7B">
      <w:pPr>
        <w:pStyle w:val="NormalWeb"/>
        <w:numPr>
          <w:ilvl w:val="0"/>
          <w:numId w:val="1"/>
        </w:numPr>
        <w:spacing w:before="0" w:after="0" w:line="240" w:lineRule="auto"/>
        <w:ind w:left="288" w:right="288" w:firstLine="720"/>
        <w:rPr>
          <w:color w:val="000000"/>
          <w:lang w:val="ru-RU"/>
        </w:rPr>
      </w:pPr>
      <w:r>
        <w:rPr>
          <w:color w:val="000000"/>
          <w:lang w:val="ru-RU"/>
        </w:rPr>
        <w:t>истицање фирме на пословном простору;</w:t>
      </w:r>
    </w:p>
    <w:p w:rsidR="003A3A29" w:rsidRDefault="00F37B7B">
      <w:pPr>
        <w:pStyle w:val="NormalWeb"/>
        <w:numPr>
          <w:ilvl w:val="0"/>
          <w:numId w:val="1"/>
        </w:numPr>
        <w:spacing w:before="0" w:after="0" w:line="240" w:lineRule="auto"/>
        <w:ind w:left="288" w:right="288" w:firstLine="720"/>
        <w:jc w:val="both"/>
        <w:rPr>
          <w:color w:val="000000"/>
          <w:lang w:val="sr-Cyrl-CS"/>
        </w:rPr>
      </w:pPr>
      <w:r>
        <w:rPr>
          <w:color w:val="000000"/>
          <w:lang w:val="ru-RU"/>
        </w:rPr>
        <w:t>држање моторних, друмских и прикључних возила, осим пољопривредних возила и машина;</w:t>
      </w:r>
    </w:p>
    <w:p w:rsidR="003A3A29" w:rsidRDefault="00F37B7B">
      <w:pPr>
        <w:pStyle w:val="NormalWeb"/>
        <w:numPr>
          <w:ilvl w:val="0"/>
          <w:numId w:val="1"/>
        </w:numPr>
        <w:spacing w:before="0" w:after="0" w:line="240" w:lineRule="auto"/>
        <w:ind w:left="288" w:right="288" w:firstLine="720"/>
        <w:jc w:val="both"/>
        <w:rPr>
          <w:color w:val="000000"/>
          <w:lang w:val="ru-RU"/>
        </w:rPr>
      </w:pPr>
      <w:r>
        <w:rPr>
          <w:color w:val="000000"/>
          <w:lang w:val="sr-Cyrl-CS"/>
        </w:rPr>
        <w:t>држање средстава за игру („забавне игре“);</w:t>
      </w:r>
    </w:p>
    <w:p w:rsidR="003A3A29" w:rsidRDefault="003A3A29">
      <w:pPr>
        <w:pStyle w:val="NormalWeb"/>
        <w:spacing w:before="0" w:after="0" w:line="240" w:lineRule="auto"/>
        <w:ind w:left="288" w:right="288"/>
        <w:jc w:val="both"/>
        <w:rPr>
          <w:color w:val="000000"/>
          <w:lang w:val="ru-RU"/>
        </w:rPr>
      </w:pPr>
    </w:p>
    <w:p w:rsidR="003A3A29" w:rsidRDefault="00F37B7B">
      <w:pPr>
        <w:spacing w:line="240" w:lineRule="auto"/>
        <w:jc w:val="center"/>
        <w:rPr>
          <w:color w:val="000000"/>
        </w:rPr>
      </w:pPr>
      <w:r>
        <w:rPr>
          <w:b/>
          <w:bCs/>
          <w:color w:val="000000"/>
          <w:lang w:val="ru-RU"/>
        </w:rPr>
        <w:t>Члан 3.</w:t>
      </w:r>
    </w:p>
    <w:p w:rsidR="003A3A29" w:rsidRDefault="00F37B7B">
      <w:pPr>
        <w:spacing w:line="240" w:lineRule="auto"/>
        <w:ind w:left="288" w:right="288" w:firstLine="720"/>
        <w:jc w:val="both"/>
        <w:rPr>
          <w:color w:val="000000"/>
        </w:rPr>
      </w:pPr>
      <w:r>
        <w:rPr>
          <w:color w:val="000000"/>
        </w:rPr>
        <w:t xml:space="preserve">Обвезник комуналне таксе (у даљем тексту: </w:t>
      </w:r>
      <w:r>
        <w:rPr>
          <w:color w:val="000000"/>
        </w:rPr>
        <w:t>обвезник) јесте корисник права, предмета и услуга за чије је коришћење прописано плаћање комуналне таксе.</w:t>
      </w:r>
    </w:p>
    <w:p w:rsidR="003A3A29" w:rsidRDefault="00F37B7B">
      <w:pPr>
        <w:spacing w:line="240" w:lineRule="auto"/>
        <w:ind w:left="288" w:right="288" w:firstLine="720"/>
        <w:jc w:val="both"/>
        <w:rPr>
          <w:color w:val="000000"/>
        </w:rPr>
      </w:pPr>
      <w:r>
        <w:rPr>
          <w:color w:val="000000"/>
        </w:rPr>
        <w:t>Комуналне таксе не плаћају се за коришћење права, предмета и услуга од стране државних органа и организација, органа и организација територијалне ауто</w:t>
      </w:r>
      <w:r>
        <w:rPr>
          <w:color w:val="000000"/>
        </w:rPr>
        <w:t>номије и јединица локалне самоуправе, као и од стране субјеката према којима општина Неготин врши права оснивача.</w:t>
      </w:r>
    </w:p>
    <w:p w:rsidR="003A3A29" w:rsidRDefault="003A3A29">
      <w:pPr>
        <w:spacing w:line="240" w:lineRule="auto"/>
        <w:ind w:left="288" w:right="288" w:firstLine="720"/>
        <w:jc w:val="both"/>
        <w:rPr>
          <w:color w:val="000000"/>
        </w:rPr>
      </w:pPr>
    </w:p>
    <w:p w:rsidR="003A3A29" w:rsidRDefault="00F37B7B">
      <w:pPr>
        <w:spacing w:line="240" w:lineRule="auto"/>
        <w:jc w:val="center"/>
        <w:rPr>
          <w:color w:val="000000"/>
        </w:rPr>
      </w:pPr>
      <w:r>
        <w:rPr>
          <w:b/>
          <w:color w:val="000000"/>
          <w:lang w:val="ru-RU"/>
        </w:rPr>
        <w:t>Члан 4.</w:t>
      </w:r>
    </w:p>
    <w:p w:rsidR="003A3A29" w:rsidRDefault="00F37B7B">
      <w:pPr>
        <w:spacing w:line="240" w:lineRule="auto"/>
        <w:ind w:left="313" w:right="432" w:firstLine="713"/>
        <w:jc w:val="both"/>
        <w:rPr>
          <w:color w:val="000000"/>
        </w:rPr>
      </w:pPr>
      <w:r>
        <w:rPr>
          <w:color w:val="000000"/>
        </w:rPr>
        <w:t>Таксена обавеза настаје даном почетка коришћења права, предмета или услуге за чије је коришћење прописано плаћање комуналне таксе.</w:t>
      </w:r>
    </w:p>
    <w:p w:rsidR="003A3A29" w:rsidRDefault="00F37B7B">
      <w:pPr>
        <w:spacing w:line="240" w:lineRule="auto"/>
        <w:ind w:left="300" w:right="432" w:firstLine="725"/>
        <w:jc w:val="both"/>
        <w:rPr>
          <w:color w:val="000000"/>
        </w:rPr>
      </w:pPr>
      <w:r>
        <w:rPr>
          <w:color w:val="000000"/>
        </w:rPr>
        <w:t>Таксена обавеза траје док траје коришћење права, предмета или услуге.</w:t>
      </w:r>
    </w:p>
    <w:p w:rsidR="003A3A29" w:rsidRDefault="003A3A29">
      <w:pPr>
        <w:spacing w:line="240" w:lineRule="auto"/>
        <w:ind w:left="432" w:right="432" w:firstLine="432"/>
        <w:jc w:val="both"/>
        <w:rPr>
          <w:color w:val="000000"/>
        </w:rPr>
      </w:pPr>
    </w:p>
    <w:p w:rsidR="003A3A29" w:rsidRDefault="00F37B7B">
      <w:pPr>
        <w:spacing w:line="240" w:lineRule="auto"/>
        <w:jc w:val="center"/>
        <w:rPr>
          <w:color w:val="000000"/>
        </w:rPr>
      </w:pPr>
      <w:r>
        <w:rPr>
          <w:b/>
          <w:color w:val="000000"/>
          <w:lang w:val="ru-RU"/>
        </w:rPr>
        <w:t>Члан 5.</w:t>
      </w:r>
    </w:p>
    <w:p w:rsidR="003A3A29" w:rsidRDefault="00F37B7B">
      <w:pPr>
        <w:spacing w:line="240" w:lineRule="auto"/>
        <w:ind w:left="288" w:right="288" w:firstLine="720"/>
        <w:jc w:val="both"/>
        <w:rPr>
          <w:color w:val="000000"/>
        </w:rPr>
      </w:pPr>
      <w:r>
        <w:rPr>
          <w:color w:val="000000"/>
        </w:rPr>
        <w:t>Обвезници за истицање фирме на пословном простору и за држање средстава за игру - "забавне игре" дужни су да поднесу пријаву за утврђивање обавезе по основу локалне комуналне та</w:t>
      </w:r>
      <w:r>
        <w:rPr>
          <w:color w:val="000000"/>
        </w:rPr>
        <w:t>ксе Општинској управи општине Неготин, Одељењу за буџет, финансије и локалну пореску администрацију (у даљем тексту: локална пореска администрција).</w:t>
      </w:r>
    </w:p>
    <w:p w:rsidR="003A3A29" w:rsidRDefault="00F37B7B">
      <w:pPr>
        <w:pStyle w:val="Normal1"/>
        <w:spacing w:before="0" w:after="0" w:line="240" w:lineRule="auto"/>
        <w:ind w:left="288" w:right="288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Обвезник комуналне таксе за истицање фирме на пословном простору у обавези је да до 30. јуна године за коју</w:t>
      </w:r>
      <w:r>
        <w:rPr>
          <w:rFonts w:ascii="Times New Roman" w:hAnsi="Times New Roman" w:cs="Times New Roman"/>
          <w:sz w:val="24"/>
          <w:szCs w:val="24"/>
        </w:rPr>
        <w:t xml:space="preserve"> се врши утврђивање локалне комуналне таксе за истицање фирме на пословном простору,локалној пореској администрацији поднесе пореску пријаву електронски или са следећим прилозима:</w:t>
      </w:r>
    </w:p>
    <w:p w:rsidR="003A3A29" w:rsidRDefault="00F37B7B">
      <w:pPr>
        <w:pStyle w:val="Normal1"/>
        <w:numPr>
          <w:ilvl w:val="0"/>
          <w:numId w:val="2"/>
        </w:numPr>
        <w:spacing w:before="0" w:after="0" w:line="240" w:lineRule="auto"/>
        <w:ind w:left="1008" w:right="2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биланс успеха извештајне године достављен надлежном органу за статистичке и </w:t>
      </w:r>
      <w:r>
        <w:rPr>
          <w:rFonts w:ascii="Times New Roman" w:hAnsi="Times New Roman" w:cs="Times New Roman"/>
          <w:sz w:val="24"/>
          <w:szCs w:val="24"/>
        </w:rPr>
        <w:t>друге потребе, и</w:t>
      </w:r>
    </w:p>
    <w:p w:rsidR="003A3A29" w:rsidRDefault="00F37B7B">
      <w:pPr>
        <w:pStyle w:val="Normal1"/>
        <w:numPr>
          <w:ilvl w:val="0"/>
          <w:numId w:val="2"/>
        </w:numPr>
        <w:spacing w:before="0" w:after="0" w:line="240" w:lineRule="auto"/>
        <w:ind w:left="1008" w:right="2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обавештење о разврставању.</w:t>
      </w:r>
    </w:p>
    <w:p w:rsidR="003A3A29" w:rsidRDefault="003A3A29">
      <w:pPr>
        <w:pStyle w:val="Normal1"/>
        <w:spacing w:before="0" w:after="0" w:line="240" w:lineRule="auto"/>
        <w:ind w:left="1008" w:right="288"/>
        <w:jc w:val="both"/>
        <w:rPr>
          <w:rFonts w:ascii="Times New Roman" w:hAnsi="Times New Roman" w:cs="Times New Roman"/>
          <w:sz w:val="24"/>
          <w:szCs w:val="24"/>
        </w:rPr>
      </w:pPr>
    </w:p>
    <w:p w:rsidR="003A3A29" w:rsidRDefault="00F37B7B">
      <w:pPr>
        <w:pStyle w:val="Normal1"/>
        <w:spacing w:before="0" w:after="0" w:line="240" w:lineRule="auto"/>
        <w:ind w:left="288" w:right="288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Обвезник комуналне таксе за истицање фирме на пословном простору и комуналне таксе за држање средстава за игру - "забавне игре", дужан је да поднесе пријаву локалној пореској администрацији у року од 15 дана по:</w:t>
      </w:r>
    </w:p>
    <w:p w:rsidR="003A3A29" w:rsidRDefault="00F37B7B">
      <w:pPr>
        <w:pStyle w:val="Normal1"/>
        <w:numPr>
          <w:ilvl w:val="0"/>
          <w:numId w:val="3"/>
        </w:numPr>
        <w:spacing w:before="0" w:after="0" w:line="240" w:lineRule="auto"/>
        <w:ind w:left="1008" w:right="2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почетку коришћења права, предмета и услуга,</w:t>
      </w:r>
    </w:p>
    <w:p w:rsidR="003A3A29" w:rsidRDefault="00F37B7B">
      <w:pPr>
        <w:pStyle w:val="Normal1"/>
        <w:numPr>
          <w:ilvl w:val="0"/>
          <w:numId w:val="3"/>
        </w:numPr>
        <w:spacing w:before="0" w:after="0" w:line="240" w:lineRule="auto"/>
        <w:ind w:left="1008" w:right="2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настанку промене у пословању од значаја за утврђивање комуналне таксе.</w:t>
      </w:r>
    </w:p>
    <w:p w:rsidR="003A3A29" w:rsidRDefault="003A3A29">
      <w:pPr>
        <w:pStyle w:val="Normal1"/>
        <w:spacing w:before="0" w:after="0" w:line="240" w:lineRule="auto"/>
        <w:ind w:left="1008" w:right="288"/>
        <w:jc w:val="both"/>
        <w:rPr>
          <w:rFonts w:ascii="Times New Roman" w:hAnsi="Times New Roman" w:cs="Times New Roman"/>
          <w:sz w:val="24"/>
          <w:szCs w:val="24"/>
        </w:rPr>
      </w:pPr>
    </w:p>
    <w:p w:rsidR="003A3A29" w:rsidRDefault="00F37B7B">
      <w:pPr>
        <w:pStyle w:val="Normal1"/>
        <w:spacing w:before="0" w:after="0" w:line="240" w:lineRule="auto"/>
        <w:ind w:left="288" w:right="288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Пријава за утврђивање комуналне таксе за истицање фирме на пословном простору подноси се на обрасцу ЛКТ који је саставни део ове Одлуке - </w:t>
      </w:r>
      <w:r>
        <w:rPr>
          <w:rFonts w:ascii="Times New Roman" w:hAnsi="Times New Roman" w:cs="Times New Roman"/>
          <w:color w:val="000000"/>
          <w:sz w:val="24"/>
          <w:szCs w:val="24"/>
        </w:rPr>
        <w:t>Прилог 1.</w:t>
      </w:r>
    </w:p>
    <w:p w:rsidR="003A3A29" w:rsidRDefault="00F37B7B">
      <w:pPr>
        <w:pStyle w:val="Normal1"/>
        <w:spacing w:before="0" w:after="0" w:line="240" w:lineRule="auto"/>
        <w:ind w:left="288" w:right="288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Пријава за утврђивање комуналне таксе за држање средстава за игру - "забавне игре" подноси се на обрасцу ЗИ који је саставни део ове Одлуке - Прилог 2.</w:t>
      </w:r>
    </w:p>
    <w:p w:rsidR="003A3A29" w:rsidRDefault="003A3A29">
      <w:pPr>
        <w:pStyle w:val="Normal1"/>
        <w:spacing w:before="0" w:after="0" w:line="240" w:lineRule="auto"/>
        <w:ind w:left="288" w:right="288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A3A29" w:rsidRDefault="00F37B7B">
      <w:pPr>
        <w:spacing w:line="240" w:lineRule="auto"/>
        <w:jc w:val="center"/>
        <w:rPr>
          <w:color w:val="000000"/>
          <w:lang w:val="ru-RU"/>
        </w:rPr>
      </w:pPr>
      <w:r>
        <w:rPr>
          <w:b/>
          <w:color w:val="000000"/>
          <w:lang w:val="ru-RU"/>
        </w:rPr>
        <w:t>Члан 6.</w:t>
      </w:r>
    </w:p>
    <w:p w:rsidR="003A3A29" w:rsidRDefault="00F37B7B">
      <w:pPr>
        <w:spacing w:line="240" w:lineRule="auto"/>
        <w:ind w:left="288" w:right="288" w:firstLine="738"/>
        <w:jc w:val="both"/>
        <w:rPr>
          <w:color w:val="000000"/>
          <w:lang w:val="ru-RU"/>
        </w:rPr>
      </w:pPr>
      <w:r>
        <w:rPr>
          <w:color w:val="000000"/>
          <w:lang w:val="ru-RU"/>
        </w:rPr>
        <w:t>За комуналну таксу која се утврђуј</w:t>
      </w:r>
      <w:r>
        <w:rPr>
          <w:color w:val="000000"/>
          <w:lang w:val="sr-Latn-CS"/>
        </w:rPr>
        <w:t>e</w:t>
      </w:r>
      <w:r>
        <w:rPr>
          <w:color w:val="000000"/>
          <w:lang w:val="ru-RU"/>
        </w:rPr>
        <w:t xml:space="preserve"> у годишњем износу решењем локалне пореске админис</w:t>
      </w:r>
      <w:r>
        <w:rPr>
          <w:color w:val="000000"/>
          <w:lang w:val="ru-RU"/>
        </w:rPr>
        <w:t>трације обвезник је дужан да до донешења решења о утврђивању комуналне таксе за текућу годину, плаћа аконтације у висини и на начин утврђеним решењем о утврђивању локалне комуналне таксе за претходну годину.</w:t>
      </w:r>
    </w:p>
    <w:p w:rsidR="003A3A29" w:rsidRDefault="00F37B7B">
      <w:pPr>
        <w:spacing w:line="240" w:lineRule="auto"/>
        <w:ind w:left="288" w:right="288" w:firstLine="763"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Разлику између комуналне таксе утврђене решењем </w:t>
      </w:r>
      <w:r>
        <w:rPr>
          <w:color w:val="000000"/>
          <w:lang w:val="ru-RU"/>
        </w:rPr>
        <w:t>за текућу годину и аконтационо плаћеног износа комуналне таксе, обвезник је дужан да уплати у року од 15 дана од дана достављања решења о утврђивању комуналне таксе за текућу годину.</w:t>
      </w:r>
    </w:p>
    <w:p w:rsidR="003A3A29" w:rsidRDefault="00F37B7B">
      <w:pPr>
        <w:spacing w:line="240" w:lineRule="auto"/>
        <w:ind w:left="288" w:right="288" w:firstLine="763"/>
        <w:jc w:val="both"/>
        <w:rPr>
          <w:color w:val="000000"/>
          <w:lang/>
        </w:rPr>
      </w:pPr>
      <w:r>
        <w:rPr>
          <w:color w:val="000000"/>
          <w:lang/>
        </w:rPr>
        <w:t>Уколико обвезник локалне комуналне таксе  не поднесе пријаву у року пропи</w:t>
      </w:r>
      <w:r>
        <w:rPr>
          <w:color w:val="000000"/>
          <w:lang/>
        </w:rPr>
        <w:t>саном овом Одлуком, обавеза се може итврдити по службеној дужности на основу података из евиденције надлежних органа и других података којима располаже орган надлежан за утврђивање.</w:t>
      </w:r>
    </w:p>
    <w:p w:rsidR="003A3A29" w:rsidRDefault="00F37B7B">
      <w:pPr>
        <w:spacing w:line="240" w:lineRule="auto"/>
        <w:ind w:left="288" w:right="288" w:firstLine="763"/>
        <w:jc w:val="both"/>
        <w:rPr>
          <w:b/>
          <w:bCs/>
          <w:color w:val="000000"/>
          <w:lang/>
        </w:rPr>
      </w:pPr>
      <w:r>
        <w:rPr>
          <w:color w:val="000000"/>
          <w:lang/>
        </w:rPr>
        <w:t>Пореско решење о утврђивању таксе утврдиће се без претходног изјашњења обв</w:t>
      </w:r>
      <w:r>
        <w:rPr>
          <w:color w:val="000000"/>
          <w:lang/>
        </w:rPr>
        <w:t>езника о чињеницама које су од значаја за одлучивање</w:t>
      </w:r>
      <w:r>
        <w:rPr>
          <w:b/>
          <w:bCs/>
          <w:color w:val="000000"/>
          <w:lang/>
        </w:rPr>
        <w:t>.</w:t>
      </w:r>
    </w:p>
    <w:p w:rsidR="003A3A29" w:rsidRDefault="00F37B7B">
      <w:pPr>
        <w:spacing w:line="240" w:lineRule="auto"/>
        <w:ind w:left="288" w:right="288" w:firstLine="763"/>
        <w:jc w:val="both"/>
        <w:rPr>
          <w:color w:val="000000"/>
          <w:lang w:val="ru-RU"/>
        </w:rPr>
      </w:pPr>
      <w:r>
        <w:rPr>
          <w:color w:val="000000"/>
          <w:lang w:val="ru-RU"/>
        </w:rPr>
        <w:t>Обвезници, којима се у текућој години утврђује комунална такса решењем локалне пореске администрације за претходне године применом прописа важећих у време настанка обавезе за плаћање комуналне таксе, ро</w:t>
      </w:r>
      <w:r>
        <w:rPr>
          <w:color w:val="000000"/>
          <w:lang w:val="ru-RU"/>
        </w:rPr>
        <w:t>к за плаћање обавезе је 15 дана од дана достављања решења којима им се утврђује комунална такса за претходне године.</w:t>
      </w:r>
    </w:p>
    <w:p w:rsidR="003A3A29" w:rsidRDefault="003A3A29">
      <w:pPr>
        <w:spacing w:line="240" w:lineRule="auto"/>
        <w:ind w:left="288" w:right="288" w:firstLine="432"/>
        <w:jc w:val="both"/>
        <w:rPr>
          <w:color w:val="000000"/>
          <w:lang w:val="ru-RU"/>
        </w:rPr>
      </w:pPr>
    </w:p>
    <w:p w:rsidR="003A3A29" w:rsidRDefault="00F37B7B">
      <w:pPr>
        <w:spacing w:line="240" w:lineRule="auto"/>
        <w:ind w:hanging="13"/>
        <w:jc w:val="center"/>
        <w:rPr>
          <w:color w:val="000000"/>
          <w:lang w:val="ru-RU"/>
        </w:rPr>
      </w:pPr>
      <w:r>
        <w:rPr>
          <w:b/>
          <w:color w:val="000000"/>
          <w:lang w:val="ru-RU"/>
        </w:rPr>
        <w:t>Члан 7.</w:t>
      </w:r>
    </w:p>
    <w:p w:rsidR="003A3A29" w:rsidRDefault="00F37B7B">
      <w:pPr>
        <w:spacing w:line="240" w:lineRule="auto"/>
        <w:ind w:left="288" w:right="288" w:firstLine="720"/>
        <w:jc w:val="both"/>
        <w:rPr>
          <w:color w:val="000000"/>
        </w:rPr>
      </w:pPr>
      <w:r>
        <w:rPr>
          <w:color w:val="000000"/>
          <w:lang w:val="ru-RU"/>
        </w:rPr>
        <w:t xml:space="preserve">Комуналне таксе из члана 2. став 1. тачка 1) </w:t>
      </w:r>
      <w:r>
        <w:rPr>
          <w:color w:val="000000"/>
          <w:lang w:val="sr-Cyrl-CS"/>
        </w:rPr>
        <w:t>и 2</w:t>
      </w:r>
      <w:r>
        <w:rPr>
          <w:color w:val="000000"/>
          <w:lang w:val="ru-RU"/>
        </w:rPr>
        <w:t xml:space="preserve">) утврђују се у годишњем износу, а </w:t>
      </w:r>
      <w:r>
        <w:rPr>
          <w:color w:val="000000"/>
          <w:lang w:val="sr-Cyrl-CS"/>
        </w:rPr>
        <w:t>тачка 3)</w:t>
      </w:r>
      <w:r>
        <w:rPr>
          <w:color w:val="000000"/>
          <w:lang w:val="ru-RU"/>
        </w:rPr>
        <w:t xml:space="preserve"> утврђуј</w:t>
      </w:r>
      <w:r>
        <w:rPr>
          <w:color w:val="000000"/>
          <w:lang w:val="sr-Cyrl-CS"/>
        </w:rPr>
        <w:t>е</w:t>
      </w:r>
      <w:r>
        <w:rPr>
          <w:color w:val="000000"/>
          <w:lang w:val="ru-RU"/>
        </w:rPr>
        <w:t xml:space="preserve"> се у дневном износу.</w:t>
      </w:r>
    </w:p>
    <w:p w:rsidR="003A3A29" w:rsidRDefault="003A3A29">
      <w:pPr>
        <w:pStyle w:val="BodyText"/>
        <w:spacing w:after="0" w:line="240" w:lineRule="auto"/>
        <w:ind w:left="288" w:right="288"/>
        <w:jc w:val="both"/>
        <w:rPr>
          <w:color w:val="000000"/>
        </w:rPr>
      </w:pPr>
    </w:p>
    <w:p w:rsidR="003A3A29" w:rsidRDefault="00F37B7B">
      <w:pPr>
        <w:spacing w:line="240" w:lineRule="auto"/>
        <w:jc w:val="center"/>
        <w:rPr>
          <w:color w:val="000000"/>
          <w:lang w:val="ru-RU"/>
        </w:rPr>
      </w:pPr>
      <w:r>
        <w:rPr>
          <w:b/>
          <w:color w:val="000000"/>
          <w:lang w:val="ru-RU"/>
        </w:rPr>
        <w:t xml:space="preserve">Члан </w:t>
      </w:r>
      <w:r>
        <w:rPr>
          <w:b/>
          <w:color w:val="000000"/>
          <w:lang w:val="sr-Cyrl-CS"/>
        </w:rPr>
        <w:t>8</w:t>
      </w:r>
      <w:r>
        <w:rPr>
          <w:b/>
          <w:color w:val="000000"/>
          <w:lang w:val="ru-RU"/>
        </w:rPr>
        <w:t>.</w:t>
      </w:r>
    </w:p>
    <w:p w:rsidR="003A3A29" w:rsidRDefault="00F37B7B">
      <w:pPr>
        <w:spacing w:line="240" w:lineRule="auto"/>
        <w:ind w:left="288" w:right="288" w:firstLine="720"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Обвезник комуналне таксе </w:t>
      </w:r>
      <w:r>
        <w:rPr>
          <w:color w:val="000000"/>
        </w:rPr>
        <w:t>подноси пријаву најкасније у р</w:t>
      </w:r>
      <w:r>
        <w:rPr>
          <w:color w:val="000000"/>
          <w:lang w:val="ru-RU"/>
        </w:rPr>
        <w:t>оку од 15 дана од дана почетка коришћења права, предмета и услуга за које је уведена комунална такса.</w:t>
      </w:r>
    </w:p>
    <w:p w:rsidR="003A3A29" w:rsidRDefault="00F37B7B">
      <w:pPr>
        <w:spacing w:line="240" w:lineRule="auto"/>
        <w:ind w:left="288" w:right="288" w:firstLine="720"/>
        <w:jc w:val="both"/>
        <w:rPr>
          <w:color w:val="000000"/>
          <w:lang w:val="ru-RU"/>
        </w:rPr>
      </w:pPr>
      <w:r>
        <w:rPr>
          <w:color w:val="000000"/>
          <w:lang w:val="ru-RU"/>
        </w:rPr>
        <w:t>Обвезник комуналне таксе дужан је да сваку насталу промену пријави надлежном органу у року од 15 д</w:t>
      </w:r>
      <w:r>
        <w:rPr>
          <w:color w:val="000000"/>
          <w:lang w:val="ru-RU"/>
        </w:rPr>
        <w:t>ана од дана настанка промене.</w:t>
      </w:r>
    </w:p>
    <w:p w:rsidR="003A3A29" w:rsidRDefault="003A3A29">
      <w:pPr>
        <w:spacing w:line="240" w:lineRule="auto"/>
        <w:ind w:left="288" w:right="288" w:firstLine="720"/>
        <w:jc w:val="both"/>
        <w:rPr>
          <w:color w:val="000000"/>
        </w:rPr>
      </w:pPr>
    </w:p>
    <w:p w:rsidR="003A3A29" w:rsidRDefault="00F37B7B">
      <w:pPr>
        <w:spacing w:line="240" w:lineRule="auto"/>
        <w:jc w:val="center"/>
        <w:rPr>
          <w:color w:val="000000"/>
          <w:lang w:val="ru-RU"/>
        </w:rPr>
      </w:pPr>
      <w:r>
        <w:rPr>
          <w:b/>
          <w:color w:val="000000"/>
          <w:lang w:val="ru-RU"/>
        </w:rPr>
        <w:t xml:space="preserve">Члан </w:t>
      </w:r>
      <w:r>
        <w:rPr>
          <w:b/>
          <w:color w:val="000000"/>
          <w:lang w:val="sr-Cyrl-CS"/>
        </w:rPr>
        <w:t>9</w:t>
      </w:r>
      <w:r>
        <w:rPr>
          <w:b/>
          <w:color w:val="000000"/>
          <w:lang w:val="ru-RU"/>
        </w:rPr>
        <w:t>.</w:t>
      </w:r>
    </w:p>
    <w:p w:rsidR="003A3A29" w:rsidRDefault="00F37B7B">
      <w:pPr>
        <w:spacing w:line="240" w:lineRule="auto"/>
        <w:ind w:left="288" w:right="288" w:firstLine="720"/>
        <w:jc w:val="both"/>
        <w:rPr>
          <w:color w:val="000000"/>
        </w:rPr>
      </w:pPr>
      <w:r>
        <w:rPr>
          <w:color w:val="000000"/>
          <w:lang w:val="ru-RU"/>
        </w:rPr>
        <w:t xml:space="preserve">Уплата прихода од комуналних такси врши се на одговарајуће уплатне рачуне код Управе за трезор Републике Србије, прописане Правилником </w:t>
      </w:r>
      <w:r>
        <w:rPr>
          <w:color w:val="000000"/>
        </w:rPr>
        <w:t>o</w:t>
      </w:r>
      <w:r>
        <w:rPr>
          <w:color w:val="000000"/>
          <w:lang w:val="ru-RU"/>
        </w:rPr>
        <w:t xml:space="preserve"> условима и начину вођења рачуна за уплату јавних прихода и распореду средстава са тих рачуна.</w:t>
      </w:r>
    </w:p>
    <w:p w:rsidR="003A3A29" w:rsidRDefault="003A3A29">
      <w:pPr>
        <w:spacing w:line="240" w:lineRule="auto"/>
        <w:ind w:left="288" w:right="288" w:firstLine="720"/>
        <w:jc w:val="both"/>
        <w:rPr>
          <w:color w:val="000000"/>
        </w:rPr>
      </w:pPr>
    </w:p>
    <w:p w:rsidR="003A3A29" w:rsidRDefault="003A3A29">
      <w:pPr>
        <w:spacing w:line="240" w:lineRule="auto"/>
        <w:ind w:left="288" w:right="288" w:firstLine="720"/>
        <w:jc w:val="both"/>
        <w:rPr>
          <w:color w:val="000000"/>
        </w:rPr>
      </w:pPr>
    </w:p>
    <w:p w:rsidR="003A3A29" w:rsidRDefault="003A3A29">
      <w:pPr>
        <w:spacing w:line="240" w:lineRule="auto"/>
        <w:ind w:left="288" w:right="288" w:firstLine="720"/>
        <w:jc w:val="both"/>
        <w:rPr>
          <w:color w:val="000000"/>
        </w:rPr>
      </w:pPr>
    </w:p>
    <w:p w:rsidR="003A3A29" w:rsidRDefault="00F37B7B">
      <w:pPr>
        <w:spacing w:line="240" w:lineRule="auto"/>
        <w:jc w:val="center"/>
        <w:rPr>
          <w:color w:val="000000"/>
          <w:lang w:val="ru-RU"/>
        </w:rPr>
      </w:pPr>
      <w:r>
        <w:rPr>
          <w:b/>
          <w:color w:val="000000"/>
          <w:lang w:val="ru-RU"/>
        </w:rPr>
        <w:lastRenderedPageBreak/>
        <w:t>Члан 1</w:t>
      </w:r>
      <w:r>
        <w:rPr>
          <w:b/>
          <w:color w:val="000000"/>
          <w:lang w:val="sr-Cyrl-CS"/>
        </w:rPr>
        <w:t>0</w:t>
      </w:r>
      <w:r>
        <w:rPr>
          <w:b/>
          <w:color w:val="000000"/>
          <w:lang w:val="ru-RU"/>
        </w:rPr>
        <w:t>.</w:t>
      </w:r>
    </w:p>
    <w:p w:rsidR="003A3A29" w:rsidRDefault="00F37B7B">
      <w:pPr>
        <w:spacing w:line="240" w:lineRule="auto"/>
        <w:ind w:left="288" w:right="288" w:firstLine="432"/>
        <w:jc w:val="both"/>
        <w:rPr>
          <w:color w:val="000000"/>
          <w:lang w:val="ru-RU"/>
        </w:rPr>
      </w:pPr>
      <w:r>
        <w:rPr>
          <w:color w:val="000000"/>
          <w:lang w:val="ru-RU"/>
        </w:rPr>
        <w:t>У погледу начина утврђивања комуналне таксе, обрачунавање, застарелости, наплате, рокова за плаћање, обрачуна камате и осталог примењују се одредбе З</w:t>
      </w:r>
      <w:r>
        <w:rPr>
          <w:color w:val="000000"/>
          <w:lang w:val="ru-RU"/>
        </w:rPr>
        <w:t>акона о пореском поступку и пореској администрацији.</w:t>
      </w:r>
    </w:p>
    <w:p w:rsidR="003A3A29" w:rsidRDefault="003A3A29">
      <w:pPr>
        <w:spacing w:line="240" w:lineRule="auto"/>
        <w:ind w:left="288" w:right="288" w:firstLine="432"/>
        <w:jc w:val="both"/>
        <w:rPr>
          <w:color w:val="000000"/>
          <w:lang w:val="ru-RU"/>
        </w:rPr>
      </w:pPr>
    </w:p>
    <w:p w:rsidR="003A3A29" w:rsidRDefault="00F37B7B">
      <w:pPr>
        <w:spacing w:line="240" w:lineRule="auto"/>
        <w:jc w:val="center"/>
        <w:rPr>
          <w:color w:val="000000"/>
        </w:rPr>
      </w:pPr>
      <w:r>
        <w:rPr>
          <w:b/>
          <w:bCs/>
          <w:color w:val="000000"/>
          <w:lang w:val="ru-RU"/>
        </w:rPr>
        <w:t>Члан 1</w:t>
      </w:r>
      <w:r>
        <w:rPr>
          <w:b/>
          <w:bCs/>
          <w:color w:val="000000"/>
          <w:lang w:val="sr-Cyrl-CS"/>
        </w:rPr>
        <w:t>1</w:t>
      </w:r>
      <w:r>
        <w:rPr>
          <w:b/>
          <w:bCs/>
          <w:color w:val="000000"/>
          <w:lang w:val="ru-RU"/>
        </w:rPr>
        <w:t>.</w:t>
      </w:r>
    </w:p>
    <w:p w:rsidR="003A3A29" w:rsidRDefault="00F37B7B">
      <w:pPr>
        <w:pStyle w:val="Normal1"/>
        <w:spacing w:before="0" w:after="0" w:line="240" w:lineRule="auto"/>
        <w:ind w:left="288" w:right="288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Утврђивање, контролу и наплату комуналне таксе вршиће локална пореска администрација за: </w:t>
      </w:r>
    </w:p>
    <w:p w:rsidR="003A3A29" w:rsidRDefault="00F37B7B">
      <w:pPr>
        <w:pStyle w:val="Normal1"/>
        <w:numPr>
          <w:ilvl w:val="0"/>
          <w:numId w:val="4"/>
        </w:numPr>
        <w:spacing w:before="0" w:after="0" w:line="240" w:lineRule="auto"/>
        <w:ind w:left="288" w:right="288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истицање фирме на пословном простору; </w:t>
      </w:r>
    </w:p>
    <w:p w:rsidR="003A3A29" w:rsidRDefault="00F37B7B">
      <w:pPr>
        <w:pStyle w:val="Normal1"/>
        <w:numPr>
          <w:ilvl w:val="0"/>
          <w:numId w:val="4"/>
        </w:numPr>
        <w:spacing w:before="0" w:after="0" w:line="240" w:lineRule="auto"/>
        <w:ind w:left="288" w:right="288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држање средстава за игру ("забавне игре").</w:t>
      </w:r>
    </w:p>
    <w:p w:rsidR="003A3A29" w:rsidRDefault="003A3A29">
      <w:pPr>
        <w:pStyle w:val="Normal1"/>
        <w:spacing w:before="0" w:after="0" w:line="240" w:lineRule="auto"/>
        <w:ind w:left="288" w:right="28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A3A29" w:rsidRDefault="00F37B7B">
      <w:pPr>
        <w:pStyle w:val="Normal1"/>
        <w:spacing w:before="0" w:after="0" w:line="240" w:lineRule="auto"/>
        <w:ind w:left="288" w:right="288" w:firstLine="720"/>
        <w:jc w:val="both"/>
        <w:rPr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Контролу и наплату комуналне таксе, у име и за рачун буџета општине Неготин, за држање моторних друмских и прикључних возила, осим пољопривредних возила и машина врши Министарство унутрашњих послова, Дирекција полиције, Полицијска станица Неготин приликом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регистрације возила. </w:t>
      </w:r>
    </w:p>
    <w:p w:rsidR="003A3A29" w:rsidRDefault="003A3A29">
      <w:pPr>
        <w:pStyle w:val="Normal1"/>
        <w:spacing w:before="0" w:after="0" w:line="240" w:lineRule="auto"/>
        <w:ind w:left="288" w:right="288" w:firstLine="720"/>
        <w:jc w:val="both"/>
        <w:rPr>
          <w:color w:val="000000"/>
          <w:sz w:val="24"/>
          <w:szCs w:val="24"/>
        </w:rPr>
      </w:pPr>
    </w:p>
    <w:p w:rsidR="003A3A29" w:rsidRDefault="00F37B7B">
      <w:pPr>
        <w:spacing w:line="240" w:lineRule="auto"/>
        <w:jc w:val="center"/>
        <w:rPr>
          <w:color w:val="000000"/>
          <w:lang w:val="ru-RU"/>
        </w:rPr>
      </w:pPr>
      <w:r>
        <w:rPr>
          <w:b/>
          <w:color w:val="000000"/>
        </w:rPr>
        <w:t>Члан 1</w:t>
      </w:r>
      <w:r>
        <w:rPr>
          <w:b/>
          <w:color w:val="000000"/>
          <w:lang w:val="sr-Cyrl-CS"/>
        </w:rPr>
        <w:t>2</w:t>
      </w:r>
      <w:r>
        <w:rPr>
          <w:b/>
          <w:color w:val="000000"/>
        </w:rPr>
        <w:t xml:space="preserve">.  </w:t>
      </w:r>
    </w:p>
    <w:p w:rsidR="003A3A29" w:rsidRDefault="00F37B7B">
      <w:pPr>
        <w:spacing w:line="240" w:lineRule="auto"/>
        <w:ind w:left="288" w:right="288" w:firstLine="720"/>
        <w:jc w:val="both"/>
        <w:rPr>
          <w:color w:val="000000"/>
          <w:lang w:val="ru-RU"/>
        </w:rPr>
      </w:pPr>
      <w:r>
        <w:rPr>
          <w:color w:val="000000"/>
          <w:lang w:val="ru-RU"/>
        </w:rPr>
        <w:t>Надзор над применом ове одлуке врши надлежана инспекција.</w:t>
      </w:r>
    </w:p>
    <w:p w:rsidR="003A3A29" w:rsidRDefault="003A3A29">
      <w:pPr>
        <w:spacing w:line="240" w:lineRule="auto"/>
        <w:ind w:left="288" w:right="288" w:firstLine="720"/>
        <w:jc w:val="both"/>
        <w:rPr>
          <w:color w:val="000000"/>
          <w:lang w:val="ru-RU"/>
        </w:rPr>
      </w:pPr>
    </w:p>
    <w:p w:rsidR="003A3A29" w:rsidRDefault="00F37B7B">
      <w:pPr>
        <w:spacing w:line="240" w:lineRule="auto"/>
        <w:jc w:val="center"/>
        <w:rPr>
          <w:color w:val="000000"/>
          <w:lang w:val="ru-RU"/>
        </w:rPr>
      </w:pPr>
      <w:r>
        <w:rPr>
          <w:b/>
          <w:bCs/>
          <w:color w:val="000000"/>
          <w:lang w:val="ru-RU"/>
        </w:rPr>
        <w:t xml:space="preserve">Члан </w:t>
      </w:r>
      <w:r>
        <w:rPr>
          <w:b/>
          <w:bCs/>
          <w:color w:val="000000"/>
          <w:lang w:val="sr-Cyrl-CS"/>
        </w:rPr>
        <w:t>13.</w:t>
      </w:r>
    </w:p>
    <w:p w:rsidR="003A3A29" w:rsidRDefault="00F37B7B">
      <w:pPr>
        <w:spacing w:line="240" w:lineRule="auto"/>
        <w:ind w:left="288" w:right="288" w:firstLine="720"/>
        <w:jc w:val="both"/>
        <w:rPr>
          <w:color w:val="000000"/>
          <w:lang w:val="ru-RU"/>
        </w:rPr>
      </w:pPr>
      <w:r>
        <w:rPr>
          <w:color w:val="000000"/>
          <w:lang w:val="ru-RU"/>
        </w:rPr>
        <w:t>Саставни део ове Одлуке представља таксена тарифа утврђена за поједина права, предмете и услуге.</w:t>
      </w:r>
    </w:p>
    <w:p w:rsidR="003A3A29" w:rsidRDefault="00F37B7B">
      <w:pPr>
        <w:spacing w:line="240" w:lineRule="auto"/>
        <w:jc w:val="center"/>
        <w:rPr>
          <w:color w:val="000000"/>
          <w:lang w:val="ru-RU"/>
        </w:rPr>
      </w:pPr>
      <w:r>
        <w:rPr>
          <w:b/>
          <w:color w:val="000000"/>
          <w:lang w:val="ru-RU"/>
        </w:rPr>
        <w:t xml:space="preserve">Члан </w:t>
      </w:r>
      <w:r>
        <w:rPr>
          <w:b/>
          <w:color w:val="000000"/>
          <w:lang w:val="sr-Cyrl-CS"/>
        </w:rPr>
        <w:t>14.</w:t>
      </w:r>
    </w:p>
    <w:p w:rsidR="003A3A29" w:rsidRDefault="00F37B7B">
      <w:pPr>
        <w:spacing w:line="240" w:lineRule="auto"/>
        <w:ind w:left="288" w:right="288" w:firstLine="720"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Новчаном казном од </w:t>
      </w:r>
      <w:r>
        <w:rPr>
          <w:color w:val="000000"/>
        </w:rPr>
        <w:t>15</w:t>
      </w:r>
      <w:r>
        <w:rPr>
          <w:color w:val="000000"/>
          <w:lang w:val="ru-RU"/>
        </w:rPr>
        <w:t>.000 динара казниће се за п</w:t>
      </w:r>
      <w:r>
        <w:rPr>
          <w:color w:val="000000"/>
          <w:lang w:val="ru-RU"/>
        </w:rPr>
        <w:t>рекршај физичко лице таксени обвезник који у прописаном року не поднесе пријаву о настанку обавезе или пријаву о промени која утиче на утврђену обавезу плаћања локалне комуналне таксе.</w:t>
      </w:r>
    </w:p>
    <w:p w:rsidR="003A3A29" w:rsidRDefault="00F37B7B">
      <w:pPr>
        <w:spacing w:line="240" w:lineRule="auto"/>
        <w:ind w:left="288" w:right="288" w:firstLine="720"/>
        <w:jc w:val="both"/>
        <w:rPr>
          <w:color w:val="000000"/>
          <w:lang w:val="ru-RU"/>
        </w:rPr>
      </w:pPr>
      <w:r>
        <w:rPr>
          <w:color w:val="000000"/>
          <w:lang w:val="ru-RU"/>
        </w:rPr>
        <w:t>Новчаном казном од 50.000 динара казниће се и предузетник који учини пр</w:t>
      </w:r>
      <w:r>
        <w:rPr>
          <w:color w:val="000000"/>
          <w:lang w:val="ru-RU"/>
        </w:rPr>
        <w:t>екршај из става 1. овог члана.</w:t>
      </w:r>
    </w:p>
    <w:p w:rsidR="003A3A29" w:rsidRDefault="003A3A29">
      <w:pPr>
        <w:spacing w:line="240" w:lineRule="auto"/>
        <w:ind w:left="288" w:right="288" w:firstLine="720"/>
        <w:jc w:val="both"/>
        <w:rPr>
          <w:color w:val="000000"/>
          <w:lang w:val="ru-RU"/>
        </w:rPr>
      </w:pPr>
    </w:p>
    <w:p w:rsidR="003A3A29" w:rsidRDefault="00F37B7B">
      <w:pPr>
        <w:spacing w:line="240" w:lineRule="auto"/>
        <w:jc w:val="center"/>
        <w:rPr>
          <w:color w:val="000000"/>
          <w:lang w:val="ru-RU"/>
        </w:rPr>
      </w:pPr>
      <w:r>
        <w:rPr>
          <w:b/>
          <w:color w:val="000000"/>
          <w:lang w:val="ru-RU"/>
        </w:rPr>
        <w:t>Члан 1</w:t>
      </w:r>
      <w:r>
        <w:rPr>
          <w:b/>
          <w:color w:val="000000"/>
          <w:lang w:val="sr-Cyrl-CS"/>
        </w:rPr>
        <w:t>5</w:t>
      </w:r>
      <w:r>
        <w:rPr>
          <w:b/>
          <w:color w:val="000000"/>
          <w:lang w:val="ru-RU"/>
        </w:rPr>
        <w:t>.</w:t>
      </w:r>
    </w:p>
    <w:p w:rsidR="003A3A29" w:rsidRDefault="00F37B7B">
      <w:pPr>
        <w:spacing w:line="240" w:lineRule="auto"/>
        <w:ind w:left="288" w:right="288" w:firstLine="720"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Новчаном казном од </w:t>
      </w:r>
      <w:r>
        <w:rPr>
          <w:color w:val="000000"/>
        </w:rPr>
        <w:t>100.000</w:t>
      </w:r>
      <w:r>
        <w:rPr>
          <w:color w:val="000000"/>
          <w:lang w:val="ru-RU"/>
        </w:rPr>
        <w:t xml:space="preserve"> динара казниће се за прекршај правно лице које у прописаном року не поднесе пријаву о настанку обавезе или пријаву о промени која утиче на утврђену обавезу плаћања локалне комуналне таксе.</w:t>
      </w:r>
    </w:p>
    <w:p w:rsidR="003A3A29" w:rsidRDefault="00F37B7B">
      <w:pPr>
        <w:spacing w:line="240" w:lineRule="auto"/>
        <w:ind w:left="288" w:right="288" w:firstLine="720"/>
        <w:jc w:val="both"/>
        <w:rPr>
          <w:color w:val="000000"/>
        </w:rPr>
      </w:pPr>
      <w:r>
        <w:rPr>
          <w:color w:val="000000"/>
          <w:lang w:val="ru-RU"/>
        </w:rPr>
        <w:t xml:space="preserve">За прекршај из става 1. овог члана казниће се и одговорно лице у правном лицу новчаном казном од </w:t>
      </w:r>
      <w:r>
        <w:rPr>
          <w:color w:val="000000"/>
        </w:rPr>
        <w:t>15</w:t>
      </w:r>
      <w:r>
        <w:rPr>
          <w:color w:val="000000"/>
          <w:lang w:val="ru-RU"/>
        </w:rPr>
        <w:t>.000 динара.</w:t>
      </w:r>
    </w:p>
    <w:p w:rsidR="003A3A29" w:rsidRDefault="003A3A29">
      <w:pPr>
        <w:spacing w:line="240" w:lineRule="auto"/>
        <w:ind w:left="288" w:right="288" w:firstLine="720"/>
        <w:jc w:val="both"/>
        <w:rPr>
          <w:color w:val="000000"/>
        </w:rPr>
      </w:pPr>
    </w:p>
    <w:p w:rsidR="003A3A29" w:rsidRDefault="00F37B7B">
      <w:pPr>
        <w:spacing w:line="240" w:lineRule="auto"/>
        <w:jc w:val="center"/>
        <w:rPr>
          <w:color w:val="000000"/>
          <w:lang w:val="ru-RU"/>
        </w:rPr>
      </w:pPr>
      <w:r>
        <w:rPr>
          <w:b/>
          <w:color w:val="000000"/>
          <w:lang w:val="ru-RU"/>
        </w:rPr>
        <w:t>Члан 1</w:t>
      </w:r>
      <w:r>
        <w:rPr>
          <w:b/>
          <w:color w:val="000000"/>
          <w:lang w:val="sr-Cyrl-CS"/>
        </w:rPr>
        <w:t>6</w:t>
      </w:r>
      <w:r>
        <w:rPr>
          <w:b/>
          <w:color w:val="000000"/>
          <w:lang w:val="ru-RU"/>
        </w:rPr>
        <w:t>.</w:t>
      </w:r>
    </w:p>
    <w:p w:rsidR="003A3A29" w:rsidRDefault="00F37B7B">
      <w:pPr>
        <w:spacing w:line="240" w:lineRule="auto"/>
        <w:ind w:left="288" w:right="288" w:firstLine="720"/>
        <w:jc w:val="both"/>
        <w:rPr>
          <w:color w:val="000000"/>
        </w:rPr>
      </w:pPr>
      <w:r>
        <w:rPr>
          <w:color w:val="000000"/>
          <w:lang w:val="ru-RU"/>
        </w:rPr>
        <w:t xml:space="preserve">Даном </w:t>
      </w:r>
      <w:r>
        <w:rPr>
          <w:color w:val="000000"/>
        </w:rPr>
        <w:t>почетка примене ове</w:t>
      </w:r>
      <w:r>
        <w:rPr>
          <w:color w:val="000000"/>
          <w:lang w:val="ru-RU"/>
        </w:rPr>
        <w:t xml:space="preserve"> Одлуке престаје да важи Одлука о локалним комуналним таксама на територији општине Неготин (</w:t>
      </w:r>
      <w:r>
        <w:rPr>
          <w:color w:val="000000"/>
          <w:kern w:val="1"/>
          <w:vertAlign w:val="subscript"/>
          <w:lang w:val="ru-RU"/>
        </w:rPr>
        <w:t>,,</w:t>
      </w:r>
      <w:r>
        <w:rPr>
          <w:color w:val="000000"/>
          <w:lang w:val="ru-RU"/>
        </w:rPr>
        <w:t>Службени лист</w:t>
      </w:r>
      <w:r>
        <w:rPr>
          <w:color w:val="000000"/>
          <w:lang w:val="ru-RU"/>
        </w:rPr>
        <w:t xml:space="preserve"> општине Неготин</w:t>
      </w:r>
      <w:r>
        <w:rPr>
          <w:color w:val="000000"/>
          <w:kern w:val="1"/>
          <w:vertAlign w:val="superscript"/>
          <w:lang w:val="ru-RU"/>
        </w:rPr>
        <w:t xml:space="preserve">,, </w:t>
      </w:r>
      <w:r>
        <w:rPr>
          <w:color w:val="000000"/>
          <w:lang w:val="ru-RU"/>
        </w:rPr>
        <w:t xml:space="preserve">број: </w:t>
      </w:r>
      <w:r>
        <w:rPr>
          <w:color w:val="000000"/>
          <w:lang/>
        </w:rPr>
        <w:t>28</w:t>
      </w:r>
      <w:r>
        <w:rPr>
          <w:color w:val="000000"/>
          <w:lang w:val="sr-Cyrl-CS"/>
        </w:rPr>
        <w:t>/20</w:t>
      </w:r>
      <w:r>
        <w:rPr>
          <w:color w:val="000000"/>
        </w:rPr>
        <w:t>2</w:t>
      </w:r>
      <w:r>
        <w:rPr>
          <w:color w:val="000000"/>
          <w:lang/>
        </w:rPr>
        <w:t>3</w:t>
      </w:r>
      <w:r>
        <w:rPr>
          <w:color w:val="000000"/>
          <w:lang w:val="ru-RU"/>
        </w:rPr>
        <w:t>).</w:t>
      </w:r>
    </w:p>
    <w:p w:rsidR="003A3A29" w:rsidRDefault="003A3A29">
      <w:pPr>
        <w:spacing w:line="240" w:lineRule="auto"/>
        <w:ind w:left="288" w:right="288" w:firstLine="720"/>
        <w:jc w:val="both"/>
        <w:rPr>
          <w:color w:val="000000"/>
        </w:rPr>
      </w:pPr>
    </w:p>
    <w:p w:rsidR="003A3A29" w:rsidRDefault="00F37B7B">
      <w:pPr>
        <w:spacing w:line="240" w:lineRule="auto"/>
        <w:jc w:val="center"/>
        <w:rPr>
          <w:color w:val="000000"/>
          <w:lang w:val="ru-RU"/>
        </w:rPr>
      </w:pPr>
      <w:r>
        <w:rPr>
          <w:b/>
          <w:color w:val="000000"/>
          <w:lang w:val="ru-RU"/>
        </w:rPr>
        <w:t>Члан 1</w:t>
      </w:r>
      <w:r>
        <w:rPr>
          <w:b/>
          <w:color w:val="000000"/>
          <w:lang w:val="sr-Cyrl-CS"/>
        </w:rPr>
        <w:t>7</w:t>
      </w:r>
      <w:r>
        <w:rPr>
          <w:b/>
          <w:color w:val="000000"/>
          <w:lang w:val="ru-RU"/>
        </w:rPr>
        <w:t>.</w:t>
      </w:r>
    </w:p>
    <w:p w:rsidR="003A3A29" w:rsidRDefault="00F37B7B">
      <w:pPr>
        <w:spacing w:line="240" w:lineRule="auto"/>
        <w:ind w:left="288" w:right="288" w:firstLine="720"/>
        <w:jc w:val="both"/>
        <w:rPr>
          <w:color w:val="000000"/>
        </w:rPr>
      </w:pPr>
      <w:r>
        <w:rPr>
          <w:color w:val="000000"/>
          <w:lang w:val="ru-RU"/>
        </w:rPr>
        <w:t xml:space="preserve">Ова Одлука ступа на снагу осмог дана од дана објављивања у </w:t>
      </w:r>
      <w:r>
        <w:rPr>
          <w:color w:val="000000"/>
          <w:kern w:val="1"/>
          <w:vertAlign w:val="subscript"/>
          <w:lang w:val="ru-RU"/>
        </w:rPr>
        <w:t>,,</w:t>
      </w:r>
      <w:r>
        <w:rPr>
          <w:color w:val="000000"/>
          <w:lang w:val="ru-RU"/>
        </w:rPr>
        <w:t>Службеном листу општине Неготин</w:t>
      </w:r>
      <w:r>
        <w:rPr>
          <w:color w:val="000000"/>
          <w:spacing w:val="10"/>
          <w:kern w:val="1"/>
          <w:vertAlign w:val="superscript"/>
        </w:rPr>
        <w:t>“</w:t>
      </w:r>
      <w:r>
        <w:rPr>
          <w:color w:val="000000"/>
          <w:lang w:val="ru-RU"/>
        </w:rPr>
        <w:t xml:space="preserve">, а примењиваће се од 01. јануара </w:t>
      </w:r>
      <w:r>
        <w:rPr>
          <w:color w:val="000000"/>
          <w:lang w:val="sr-Cyrl-CS"/>
        </w:rPr>
        <w:t>202</w:t>
      </w:r>
      <w:r>
        <w:rPr>
          <w:color w:val="000000"/>
          <w:lang/>
        </w:rPr>
        <w:t>5</w:t>
      </w:r>
      <w:r>
        <w:rPr>
          <w:color w:val="000000"/>
          <w:lang w:val="ru-RU"/>
        </w:rPr>
        <w:t>. године.</w:t>
      </w:r>
    </w:p>
    <w:p w:rsidR="003A3A29" w:rsidRDefault="00F37B7B">
      <w:pPr>
        <w:spacing w:line="240" w:lineRule="auto"/>
        <w:rPr>
          <w:b/>
          <w:color w:val="000000"/>
        </w:rPr>
      </w:pPr>
      <w:r>
        <w:rPr>
          <w:b/>
          <w:color w:val="000000"/>
        </w:rPr>
        <w:t xml:space="preserve">Број: </w:t>
      </w:r>
    </w:p>
    <w:p w:rsidR="003A3A29" w:rsidRDefault="00F37B7B">
      <w:pPr>
        <w:spacing w:line="240" w:lineRule="auto"/>
        <w:rPr>
          <w:b/>
          <w:color w:val="000000"/>
        </w:rPr>
      </w:pPr>
      <w:r>
        <w:rPr>
          <w:b/>
          <w:color w:val="000000"/>
        </w:rPr>
        <w:t>Датум:____________  године</w:t>
      </w:r>
    </w:p>
    <w:p w:rsidR="003A3A29" w:rsidRDefault="00F37B7B">
      <w:pPr>
        <w:spacing w:line="240" w:lineRule="auto"/>
        <w:rPr>
          <w:b/>
          <w:color w:val="000000"/>
        </w:rPr>
      </w:pPr>
      <w:r>
        <w:rPr>
          <w:b/>
          <w:color w:val="000000"/>
        </w:rPr>
        <w:t>Неготин</w:t>
      </w:r>
    </w:p>
    <w:p w:rsidR="003A3A29" w:rsidRDefault="00F37B7B">
      <w:pPr>
        <w:pStyle w:val="NormalWeb"/>
        <w:spacing w:before="58" w:after="0"/>
        <w:ind w:left="173" w:right="173" w:firstLine="346"/>
        <w:jc w:val="center"/>
        <w:rPr>
          <w:b/>
        </w:rPr>
      </w:pPr>
      <w:r>
        <w:rPr>
          <w:b/>
          <w:color w:val="000000"/>
        </w:rPr>
        <w:t>СКУПШТИНА ОПШТИНЕ НЕГОТИН</w:t>
      </w:r>
    </w:p>
    <w:p w:rsidR="003A3A29" w:rsidRDefault="00F37B7B">
      <w:pPr>
        <w:pStyle w:val="NormalWeb"/>
        <w:spacing w:before="58" w:after="0"/>
        <w:ind w:left="173" w:right="173" w:firstLine="346"/>
        <w:jc w:val="center"/>
        <w:rPr>
          <w:b/>
          <w:color w:val="000000"/>
        </w:rPr>
      </w:pPr>
      <w:r>
        <w:rPr>
          <w:b/>
          <w:color w:val="000000"/>
        </w:rPr>
        <w:t>ПР</w:t>
      </w:r>
      <w:r>
        <w:rPr>
          <w:b/>
          <w:color w:val="000000"/>
        </w:rPr>
        <w:t>ЕДСЕДНИК</w:t>
      </w:r>
    </w:p>
    <w:p w:rsidR="003A3A29" w:rsidRDefault="00F37B7B">
      <w:pPr>
        <w:pStyle w:val="NormalWeb"/>
        <w:spacing w:before="58" w:after="0"/>
        <w:ind w:left="173" w:right="173" w:firstLine="346"/>
        <w:jc w:val="center"/>
        <w:rPr>
          <w:b/>
          <w:color w:val="000000"/>
        </w:rPr>
      </w:pPr>
      <w:r>
        <w:rPr>
          <w:b/>
          <w:color w:val="000000"/>
        </w:rPr>
        <w:t>мр Милан Уруковић,с.р.</w:t>
      </w:r>
    </w:p>
    <w:p w:rsidR="003A3A29" w:rsidRDefault="003A3A29">
      <w:pPr>
        <w:spacing w:line="240" w:lineRule="auto"/>
        <w:rPr>
          <w:color w:val="000000"/>
        </w:rPr>
      </w:pPr>
    </w:p>
    <w:p w:rsidR="003A3A29" w:rsidRDefault="00F37B7B">
      <w:pPr>
        <w:pStyle w:val="NormalWeb"/>
        <w:spacing w:before="0" w:after="0" w:line="240" w:lineRule="auto"/>
        <w:jc w:val="center"/>
        <w:rPr>
          <w:b/>
          <w:color w:val="000000"/>
          <w:lang w:val="ru-RU"/>
        </w:rPr>
      </w:pPr>
      <w:r>
        <w:rPr>
          <w:b/>
          <w:color w:val="000000"/>
          <w:lang w:val="ru-RU"/>
        </w:rPr>
        <w:t>ТАРИФА</w:t>
      </w:r>
    </w:p>
    <w:p w:rsidR="003A3A29" w:rsidRDefault="00F37B7B">
      <w:pPr>
        <w:spacing w:line="240" w:lineRule="auto"/>
        <w:jc w:val="center"/>
        <w:rPr>
          <w:color w:val="000000"/>
          <w:lang w:val="ru-RU"/>
        </w:rPr>
      </w:pPr>
      <w:r>
        <w:rPr>
          <w:b/>
          <w:color w:val="000000"/>
          <w:lang w:val="ru-RU"/>
        </w:rPr>
        <w:t>ЛОКАЛНИХ КОМУНАЛНИХ ТАКСИ НА ТЕРИТОРИЈИ ОПШТИНЕ НЕГОТИН</w:t>
      </w:r>
    </w:p>
    <w:p w:rsidR="003A3A29" w:rsidRDefault="003A3A29">
      <w:pPr>
        <w:spacing w:line="240" w:lineRule="auto"/>
        <w:jc w:val="center"/>
        <w:rPr>
          <w:color w:val="000000"/>
          <w:lang w:val="ru-RU"/>
        </w:rPr>
      </w:pPr>
    </w:p>
    <w:p w:rsidR="003A3A29" w:rsidRDefault="00F37B7B">
      <w:pPr>
        <w:spacing w:line="240" w:lineRule="auto"/>
        <w:jc w:val="center"/>
        <w:rPr>
          <w:color w:val="000000"/>
          <w:lang w:val="ru-RU"/>
        </w:rPr>
      </w:pPr>
      <w:r>
        <w:rPr>
          <w:b/>
          <w:bCs/>
          <w:color w:val="000000"/>
          <w:lang w:val="ru-RU"/>
        </w:rPr>
        <w:t>Тарифни број 1</w:t>
      </w:r>
    </w:p>
    <w:p w:rsidR="003A3A29" w:rsidRDefault="00F37B7B">
      <w:pPr>
        <w:pStyle w:val="NormalWeb"/>
        <w:spacing w:before="0" w:after="0" w:line="240" w:lineRule="auto"/>
        <w:ind w:left="288" w:right="288" w:firstLine="720"/>
        <w:jc w:val="both"/>
        <w:rPr>
          <w:color w:val="000000"/>
        </w:rPr>
      </w:pPr>
      <w:r>
        <w:rPr>
          <w:color w:val="000000"/>
          <w:lang w:val="ru-RU"/>
        </w:rPr>
        <w:t>За истицање фирме на пословном простору утврђује се локална комунална такса у годишњем износу и то за:</w:t>
      </w:r>
    </w:p>
    <w:p w:rsidR="003A3A29" w:rsidRDefault="00F37B7B">
      <w:pPr>
        <w:numPr>
          <w:ilvl w:val="0"/>
          <w:numId w:val="5"/>
        </w:numPr>
        <w:spacing w:line="240" w:lineRule="auto"/>
        <w:ind w:left="288" w:right="288" w:firstLine="720"/>
        <w:jc w:val="both"/>
      </w:pPr>
      <w:r>
        <w:rPr>
          <w:color w:val="000000"/>
        </w:rPr>
        <w:t xml:space="preserve">правна лица која су према закону којим се уређује рачуноводство разврстана у средња правна лица, као и предузетници, микро и мала правна лица која имају годишњи приход преко </w:t>
      </w:r>
      <w:r>
        <w:t xml:space="preserve">50.000.000 динара (осим </w:t>
      </w:r>
      <w:r>
        <w:rPr>
          <w:lang w:val="sr-Cyrl-CS"/>
        </w:rPr>
        <w:t>предузетника</w:t>
      </w:r>
      <w:r>
        <w:t xml:space="preserve"> и правних лица која обављају делатност: банка</w:t>
      </w:r>
      <w:r>
        <w:t>рства, осигурања имовине и лица, производње и трговине нафтом и дериватима нафте, производње и трговине на велико дуванским производима, производње цемента, поштанских, мобилних и телефонских услуга, електропривреде, казина, коцкарница, кладионица, бинго с</w:t>
      </w:r>
      <w:r>
        <w:t xml:space="preserve">ала и пружања коцкарских услуга и ноћних барова и дискотека), фирмарину плаћају у износу од две просечне зараде; </w:t>
      </w:r>
    </w:p>
    <w:p w:rsidR="003A3A29" w:rsidRDefault="00F37B7B">
      <w:pPr>
        <w:numPr>
          <w:ilvl w:val="0"/>
          <w:numId w:val="5"/>
        </w:numPr>
        <w:spacing w:line="240" w:lineRule="auto"/>
        <w:ind w:left="288" w:right="288" w:firstLine="720"/>
        <w:jc w:val="both"/>
        <w:rPr>
          <w:color w:val="000000"/>
        </w:rPr>
      </w:pPr>
      <w:r>
        <w:rPr>
          <w:color w:val="000000"/>
        </w:rPr>
        <w:t xml:space="preserve">правна лица која су према закону којим се уређује рачуноводство разврстана у велика правна лица, (осим </w:t>
      </w:r>
      <w:r>
        <w:rPr>
          <w:color w:val="000000"/>
          <w:lang w:val="sr-Cyrl-CS"/>
        </w:rPr>
        <w:t>предузетника</w:t>
      </w:r>
      <w:r>
        <w:rPr>
          <w:color w:val="000000"/>
        </w:rPr>
        <w:t xml:space="preserve"> и правних лица која обавља</w:t>
      </w:r>
      <w:r>
        <w:rPr>
          <w:color w:val="000000"/>
        </w:rPr>
        <w:t xml:space="preserve">ју делатност: банкарства, осигурања имовине и лица, производње и трговине нафтом и дериватима нафте, производње и трговине на велико дуванским производима, производње цемента, поштанских, мобилних и телефонских услуга, електропривреде, казина, коцкарница, </w:t>
      </w:r>
      <w:r>
        <w:rPr>
          <w:color w:val="000000"/>
        </w:rPr>
        <w:t>кладионица, бинго сала и пружања коцкарских услуга и ноћних барова и дискотека), фирмарину плаћају у износу од три просечне зараде;</w:t>
      </w:r>
    </w:p>
    <w:p w:rsidR="003A3A29" w:rsidRDefault="00F37B7B">
      <w:pPr>
        <w:numPr>
          <w:ilvl w:val="0"/>
          <w:numId w:val="5"/>
        </w:numPr>
        <w:spacing w:line="240" w:lineRule="auto"/>
        <w:ind w:left="288" w:right="288" w:firstLine="720"/>
        <w:jc w:val="both"/>
        <w:rPr>
          <w:color w:val="000000"/>
        </w:rPr>
      </w:pPr>
      <w:r>
        <w:rPr>
          <w:color w:val="000000"/>
        </w:rPr>
        <w:t>правна лица која су према закону којим се уређује рачуноводство разврстана у велика, средња, микро и мала правна лица, у сми</w:t>
      </w:r>
      <w:r>
        <w:rPr>
          <w:color w:val="000000"/>
        </w:rPr>
        <w:t>слу закона којим се уређује рачуноводство и предузетници, а обављају делатности банкарства, осигурања имовине и лица, производње и трговине на велико дуванским производима, производње цемента, поштанских, мобилних и телефонских услуга, електропривреде, каз</w:t>
      </w:r>
      <w:r>
        <w:rPr>
          <w:color w:val="000000"/>
        </w:rPr>
        <w:t xml:space="preserve">ина, коцкарница, кладионица, бинго сала и пружања коцкарских услуга, фирмарну плаћају у износу од десет просечних зарада;     </w:t>
      </w:r>
    </w:p>
    <w:p w:rsidR="003A3A29" w:rsidRDefault="00F37B7B">
      <w:pPr>
        <w:numPr>
          <w:ilvl w:val="0"/>
          <w:numId w:val="5"/>
        </w:numPr>
        <w:spacing w:line="240" w:lineRule="auto"/>
        <w:ind w:left="288" w:right="288" w:firstLine="720"/>
        <w:jc w:val="both"/>
        <w:rPr>
          <w:color w:val="000000"/>
        </w:rPr>
      </w:pPr>
      <w:r>
        <w:rPr>
          <w:color w:val="000000"/>
        </w:rPr>
        <w:t>правна лица која обављају делатност производње и трговине нафтом и дериватима нафте, а према закону којим се уређује рачуноводств</w:t>
      </w:r>
      <w:r>
        <w:rPr>
          <w:color w:val="000000"/>
        </w:rPr>
        <w:t>о су разврстана у:</w:t>
      </w:r>
    </w:p>
    <w:p w:rsidR="003A3A29" w:rsidRDefault="00F37B7B">
      <w:pPr>
        <w:spacing w:line="240" w:lineRule="auto"/>
        <w:ind w:left="1008" w:right="288"/>
        <w:jc w:val="both"/>
        <w:rPr>
          <w:color w:val="000000"/>
        </w:rPr>
      </w:pPr>
      <w:r>
        <w:rPr>
          <w:color w:val="000000"/>
        </w:rPr>
        <w:t>(1) велика правна лица фирмарину плаћају у износу од десет просечних зарада;</w:t>
      </w:r>
    </w:p>
    <w:p w:rsidR="003A3A29" w:rsidRDefault="00F37B7B">
      <w:pPr>
        <w:spacing w:line="240" w:lineRule="auto"/>
        <w:ind w:left="1008" w:right="288"/>
        <w:jc w:val="both"/>
        <w:rPr>
          <w:color w:val="000000"/>
        </w:rPr>
      </w:pPr>
      <w:r>
        <w:rPr>
          <w:color w:val="000000"/>
        </w:rPr>
        <w:t>(2) средња правна лица фирмарину плаћају у износу од осам просечних зарада;</w:t>
      </w:r>
    </w:p>
    <w:p w:rsidR="003A3A29" w:rsidRDefault="00F37B7B">
      <w:pPr>
        <w:spacing w:line="240" w:lineRule="auto"/>
        <w:ind w:left="1008" w:right="288"/>
        <w:jc w:val="both"/>
        <w:rPr>
          <w:color w:val="000000"/>
        </w:rPr>
      </w:pPr>
      <w:r>
        <w:rPr>
          <w:color w:val="000000"/>
        </w:rPr>
        <w:t>(3) мала, микро правна лица и предузетници фирмарину плаћају у износу од шест просеч</w:t>
      </w:r>
      <w:r>
        <w:rPr>
          <w:color w:val="000000"/>
        </w:rPr>
        <w:t>них зарада.</w:t>
      </w:r>
    </w:p>
    <w:p w:rsidR="003A3A29" w:rsidRDefault="00F37B7B">
      <w:pPr>
        <w:numPr>
          <w:ilvl w:val="0"/>
          <w:numId w:val="5"/>
        </w:numPr>
        <w:spacing w:line="240" w:lineRule="auto"/>
        <w:ind w:left="288" w:right="288" w:firstLine="720"/>
        <w:jc w:val="both"/>
        <w:rPr>
          <w:color w:val="FF0000"/>
        </w:rPr>
      </w:pPr>
      <w:r>
        <w:t>правна лица која су према закону којим се уређује рачуноводство разврстана у велика, средња, микро и мала правна лица, у смислу закона којим се уређује рачуноводство и предузетници, а обављају делатност ноћних барова и дискотека, фирмарну плаћа</w:t>
      </w:r>
      <w:r>
        <w:t xml:space="preserve">ју у износу од шест просечних зарада;   </w:t>
      </w:r>
    </w:p>
    <w:p w:rsidR="003A3A29" w:rsidRDefault="00F37B7B">
      <w:pPr>
        <w:spacing w:line="240" w:lineRule="auto"/>
        <w:ind w:right="288"/>
        <w:jc w:val="both"/>
        <w:rPr>
          <w:color w:val="FF0000"/>
          <w:lang/>
        </w:rPr>
      </w:pPr>
      <w:r>
        <w:rPr>
          <w:lang/>
        </w:rPr>
        <w:t xml:space="preserve">                 Износ Локалне комуналне таксе за истицање фирме је утврђен на основу члана 15а.Закона о финансирању локалне самоуправе.</w:t>
      </w:r>
    </w:p>
    <w:p w:rsidR="003A3A29" w:rsidRDefault="00F37B7B">
      <w:pPr>
        <w:spacing w:line="240" w:lineRule="auto"/>
        <w:ind w:left="288" w:right="288" w:firstLine="720"/>
        <w:jc w:val="both"/>
      </w:pPr>
      <w:r>
        <w:rPr>
          <w:color w:val="000000"/>
        </w:rPr>
        <w:t>Под просечном зарадом у смислу тачке 1), 2), 3) и 4) става 1. овог тарифног бр</w:t>
      </w:r>
      <w:r>
        <w:rPr>
          <w:color w:val="000000"/>
        </w:rPr>
        <w:t xml:space="preserve">оја, сматра се просечна зарада по запосленом остварена на територији општине Неготин у периоду јануар-август године која претходи години за коју се утврђује фирмарина </w:t>
      </w:r>
      <w:r>
        <w:t>односно 202</w:t>
      </w:r>
      <w:r>
        <w:rPr>
          <w:lang/>
        </w:rPr>
        <w:t>4</w:t>
      </w:r>
      <w:r>
        <w:t xml:space="preserve">. години, и која према подацима Републичког завода за статистику износи </w:t>
      </w:r>
      <w:r>
        <w:rPr>
          <w:lang/>
        </w:rPr>
        <w:t>111.7</w:t>
      </w:r>
      <w:r>
        <w:rPr>
          <w:lang/>
        </w:rPr>
        <w:t>86,38</w:t>
      </w:r>
      <w:r>
        <w:t xml:space="preserve"> динара.</w:t>
      </w:r>
    </w:p>
    <w:p w:rsidR="003A3A29" w:rsidRDefault="00F37B7B">
      <w:pPr>
        <w:spacing w:line="240" w:lineRule="auto"/>
        <w:ind w:left="288" w:right="288" w:firstLine="720"/>
        <w:jc w:val="both"/>
        <w:rPr>
          <w:color w:val="000000"/>
          <w:lang w:val="ru-RU"/>
        </w:rPr>
      </w:pPr>
      <w:r>
        <w:rPr>
          <w:color w:val="000000"/>
        </w:rPr>
        <w:t>Фирма је сваки истакнути назив или име које упућује на то да правно лице  или физичко лице  обавља делатност, без обзира да ли се обележје налази са улице, у ходнику, дворишту, на степеништу, на улазним вратима или на неком другом месту објек</w:t>
      </w:r>
      <w:r>
        <w:rPr>
          <w:color w:val="000000"/>
        </w:rPr>
        <w:t>та где се налази пословна просторија у којој обавља делатност.</w:t>
      </w:r>
    </w:p>
    <w:p w:rsidR="003A3A29" w:rsidRDefault="00F37B7B">
      <w:pPr>
        <w:spacing w:line="240" w:lineRule="auto"/>
        <w:ind w:left="288" w:right="288" w:firstLine="720"/>
        <w:jc w:val="both"/>
        <w:rPr>
          <w:color w:val="000000"/>
        </w:rPr>
      </w:pPr>
      <w:r>
        <w:rPr>
          <w:color w:val="000000"/>
          <w:lang w:val="ru-RU"/>
        </w:rPr>
        <w:t>Ако обвезник има више истакнутих фирми на истом објекту такса се плаћа само за једну.</w:t>
      </w:r>
    </w:p>
    <w:p w:rsidR="003A3A29" w:rsidRDefault="00F37B7B">
      <w:pPr>
        <w:spacing w:line="240" w:lineRule="auto"/>
        <w:ind w:left="288" w:right="288" w:firstLine="720"/>
        <w:jc w:val="both"/>
      </w:pPr>
      <w:r>
        <w:t>Таксена обавеза настаје даном почетка обављања делатности под којом се подразумева:</w:t>
      </w:r>
    </w:p>
    <w:p w:rsidR="003A3A29" w:rsidRDefault="003A3A29">
      <w:pPr>
        <w:spacing w:line="240" w:lineRule="auto"/>
        <w:ind w:left="288" w:right="288" w:firstLine="720"/>
        <w:jc w:val="both"/>
      </w:pPr>
    </w:p>
    <w:p w:rsidR="003A3A29" w:rsidRDefault="00F37B7B">
      <w:pPr>
        <w:numPr>
          <w:ilvl w:val="0"/>
          <w:numId w:val="6"/>
        </w:numPr>
        <w:tabs>
          <w:tab w:val="right" w:pos="8640"/>
        </w:tabs>
        <w:spacing w:line="240" w:lineRule="auto"/>
        <w:ind w:left="400" w:right="288"/>
        <w:jc w:val="both"/>
      </w:pPr>
      <w:r>
        <w:lastRenderedPageBreak/>
        <w:t>дан регистрације правн</w:t>
      </w:r>
      <w:r>
        <w:t xml:space="preserve">ог лица код надлежног регистрационог органа, </w:t>
      </w:r>
    </w:p>
    <w:p w:rsidR="003A3A29" w:rsidRDefault="00F37B7B">
      <w:pPr>
        <w:numPr>
          <w:ilvl w:val="0"/>
          <w:numId w:val="6"/>
        </w:numPr>
        <w:spacing w:line="240" w:lineRule="auto"/>
        <w:ind w:left="400" w:right="288"/>
        <w:jc w:val="both"/>
      </w:pPr>
      <w:r>
        <w:t xml:space="preserve">дан почетка обављања делатности предузетника наведен у решењу регистрационог органа, </w:t>
      </w:r>
    </w:p>
    <w:p w:rsidR="003A3A29" w:rsidRDefault="00F37B7B">
      <w:pPr>
        <w:numPr>
          <w:ilvl w:val="0"/>
          <w:numId w:val="6"/>
        </w:numPr>
        <w:spacing w:line="240" w:lineRule="auto"/>
        <w:ind w:left="400" w:right="288"/>
        <w:jc w:val="both"/>
      </w:pPr>
      <w:r>
        <w:t xml:space="preserve">дан доношења одлуке о образовању огранка привредног друштва или регистрације огранка привредног друштва, када је регистрација огранка обавезна у складу са посебним законом, </w:t>
      </w:r>
    </w:p>
    <w:p w:rsidR="003A3A29" w:rsidRDefault="00F37B7B">
      <w:pPr>
        <w:numPr>
          <w:ilvl w:val="0"/>
          <w:numId w:val="6"/>
        </w:numPr>
        <w:spacing w:line="240" w:lineRule="auto"/>
        <w:ind w:left="400" w:right="288"/>
        <w:jc w:val="both"/>
      </w:pPr>
      <w:r>
        <w:t>дан регистрације представништва страног правног лица,</w:t>
      </w:r>
    </w:p>
    <w:p w:rsidR="003A3A29" w:rsidRDefault="00F37B7B">
      <w:pPr>
        <w:numPr>
          <w:ilvl w:val="0"/>
          <w:numId w:val="6"/>
        </w:numPr>
        <w:spacing w:line="240" w:lineRule="auto"/>
        <w:ind w:left="400" w:right="288"/>
        <w:jc w:val="both"/>
      </w:pPr>
      <w:r>
        <w:t xml:space="preserve">дан регистрације издвојеног </w:t>
      </w:r>
      <w:r>
        <w:t>места за обављање делатности предузетника или почетак обављања делатности у издвојеном месту.</w:t>
      </w:r>
    </w:p>
    <w:p w:rsidR="003A3A29" w:rsidRDefault="00F37B7B">
      <w:pPr>
        <w:spacing w:line="240" w:lineRule="auto"/>
        <w:ind w:left="288" w:right="288" w:firstLine="720"/>
        <w:jc w:val="both"/>
        <w:rPr>
          <w:color w:val="000000"/>
        </w:rPr>
      </w:pPr>
      <w:r>
        <w:rPr>
          <w:color w:val="000000"/>
        </w:rPr>
        <w:t xml:space="preserve">Обвезник који не обавља делатност у току целе пословне године (основан у току године, привремена одјава обављања делатности у току године, престанак обављања </w:t>
      </w:r>
      <w:r>
        <w:rPr>
          <w:color w:val="000000"/>
        </w:rPr>
        <w:t>делатности) плаћа таксу сразмерно времену обављања делатности у односу на годишњи износ таксе за ту делатност, с тим да је дужан да о наведеним чињеницама обавести локалну пореску администрацију у року од 15 дана од настанка промене.</w:t>
      </w:r>
    </w:p>
    <w:p w:rsidR="003A3A29" w:rsidRDefault="00F37B7B">
      <w:pPr>
        <w:spacing w:line="240" w:lineRule="auto"/>
        <w:ind w:left="288" w:right="288" w:firstLine="720"/>
        <w:jc w:val="both"/>
        <w:rPr>
          <w:color w:val="000000"/>
        </w:rPr>
      </w:pPr>
      <w:r>
        <w:rPr>
          <w:color w:val="000000"/>
        </w:rPr>
        <w:t>Обвезник је дужан да т</w:t>
      </w:r>
      <w:r>
        <w:rPr>
          <w:color w:val="000000"/>
        </w:rPr>
        <w:t>аксу из овог тарифног броја плаћа до 15 у месецу за претходни месец.</w:t>
      </w:r>
    </w:p>
    <w:p w:rsidR="003A3A29" w:rsidRDefault="003A3A29">
      <w:pPr>
        <w:spacing w:line="240" w:lineRule="auto"/>
        <w:jc w:val="center"/>
        <w:rPr>
          <w:color w:val="000000"/>
        </w:rPr>
      </w:pPr>
    </w:p>
    <w:p w:rsidR="003A3A29" w:rsidRDefault="00F37B7B">
      <w:pPr>
        <w:spacing w:line="240" w:lineRule="auto"/>
        <w:ind w:left="-14"/>
        <w:jc w:val="center"/>
        <w:rPr>
          <w:b/>
        </w:rPr>
      </w:pPr>
      <w:r>
        <w:rPr>
          <w:b/>
        </w:rPr>
        <w:t xml:space="preserve">Тарифни број </w:t>
      </w:r>
      <w:r>
        <w:rPr>
          <w:b/>
          <w:lang w:val="sr-Cyrl-CS"/>
        </w:rPr>
        <w:t>2</w:t>
      </w:r>
    </w:p>
    <w:p w:rsidR="003A3A29" w:rsidRDefault="00F37B7B">
      <w:pPr>
        <w:spacing w:line="240" w:lineRule="auto"/>
        <w:ind w:left="288" w:right="288" w:firstLine="720"/>
        <w:jc w:val="both"/>
      </w:pPr>
      <w:r>
        <w:rPr>
          <w:b/>
        </w:rPr>
        <w:t>1.</w:t>
      </w:r>
      <w:r>
        <w:t xml:space="preserve"> За држање моторних, друмских и прикључних возила осим пољопривредних возила и машина, утврђује се комунална такса у годишњем износу према радној запремини мотора и то:</w:t>
      </w:r>
    </w:p>
    <w:p w:rsidR="003A3A29" w:rsidRDefault="00F37B7B">
      <w:pPr>
        <w:spacing w:line="240" w:lineRule="auto"/>
        <w:ind w:left="288" w:right="288" w:firstLine="720"/>
        <w:jc w:val="both"/>
      </w:pPr>
      <w:r>
        <w:t xml:space="preserve">1) за теретна возила:    </w:t>
      </w:r>
    </w:p>
    <w:p w:rsidR="003A3A29" w:rsidRDefault="00F37B7B">
      <w:pPr>
        <w:spacing w:line="240" w:lineRule="auto"/>
        <w:ind w:left="288" w:right="288" w:firstLine="720"/>
        <w:jc w:val="both"/>
      </w:pPr>
      <w:r>
        <w:t>– за камионе до 2 т носивости до 2.</w:t>
      </w:r>
      <w:r>
        <w:rPr>
          <w:lang/>
        </w:rPr>
        <w:t>4</w:t>
      </w:r>
      <w:r>
        <w:t xml:space="preserve">60 динара, </w:t>
      </w:r>
    </w:p>
    <w:p w:rsidR="003A3A29" w:rsidRDefault="00F37B7B">
      <w:pPr>
        <w:spacing w:line="240" w:lineRule="auto"/>
        <w:ind w:left="288" w:right="288" w:firstLine="720"/>
        <w:jc w:val="both"/>
      </w:pPr>
      <w:r>
        <w:t>– за камионе од 2 т до 5 т носивости  до 3.</w:t>
      </w:r>
      <w:r>
        <w:rPr>
          <w:lang/>
        </w:rPr>
        <w:t>28</w:t>
      </w:r>
      <w:r>
        <w:t xml:space="preserve">0 динара, </w:t>
      </w:r>
    </w:p>
    <w:p w:rsidR="003A3A29" w:rsidRDefault="00F37B7B">
      <w:pPr>
        <w:spacing w:line="240" w:lineRule="auto"/>
        <w:ind w:left="288" w:right="288" w:firstLine="720"/>
        <w:jc w:val="both"/>
      </w:pPr>
      <w:r>
        <w:t>– за камионе од 5 т до 12 т носивости до  5.</w:t>
      </w:r>
      <w:r>
        <w:rPr>
          <w:lang/>
        </w:rPr>
        <w:t>720</w:t>
      </w:r>
      <w:r>
        <w:t xml:space="preserve"> динара,</w:t>
      </w:r>
    </w:p>
    <w:p w:rsidR="003A3A29" w:rsidRDefault="00F37B7B">
      <w:pPr>
        <w:spacing w:line="240" w:lineRule="auto"/>
        <w:ind w:left="288" w:right="288" w:firstLine="720"/>
        <w:jc w:val="both"/>
      </w:pPr>
      <w:r>
        <w:t>– за камионе преко 12 т носивости  до  </w:t>
      </w:r>
      <w:r>
        <w:rPr>
          <w:lang/>
        </w:rPr>
        <w:t>8.170</w:t>
      </w:r>
      <w:r>
        <w:t xml:space="preserve">  динара,</w:t>
      </w:r>
    </w:p>
    <w:p w:rsidR="003A3A29" w:rsidRDefault="00F37B7B">
      <w:pPr>
        <w:spacing w:line="240" w:lineRule="auto"/>
        <w:ind w:left="288" w:right="288" w:firstLine="720"/>
        <w:jc w:val="both"/>
      </w:pPr>
      <w:r>
        <w:t xml:space="preserve">2) за теретне и </w:t>
      </w:r>
      <w:r>
        <w:t>радне приколице (за путничке аутомобиле)   </w:t>
      </w:r>
      <w:r>
        <w:rPr>
          <w:lang/>
        </w:rPr>
        <w:t>81</w:t>
      </w:r>
      <w:r>
        <w:t>0 динара,</w:t>
      </w:r>
    </w:p>
    <w:p w:rsidR="003A3A29" w:rsidRDefault="00F37B7B">
      <w:pPr>
        <w:spacing w:line="240" w:lineRule="auto"/>
        <w:ind w:left="288" w:right="288" w:firstLine="720"/>
        <w:jc w:val="both"/>
      </w:pPr>
      <w:r>
        <w:t xml:space="preserve">3) за путничка возила: </w:t>
      </w:r>
    </w:p>
    <w:p w:rsidR="003A3A29" w:rsidRDefault="00F37B7B">
      <w:pPr>
        <w:spacing w:line="240" w:lineRule="auto"/>
        <w:ind w:left="288" w:right="288" w:firstLine="720"/>
        <w:jc w:val="both"/>
      </w:pPr>
      <w:r>
        <w:t>– до 1.150 цм³ до  </w:t>
      </w:r>
      <w:r>
        <w:rPr>
          <w:lang/>
        </w:rPr>
        <w:t>81</w:t>
      </w:r>
      <w:r>
        <w:t>0 динара,</w:t>
      </w:r>
    </w:p>
    <w:p w:rsidR="003A3A29" w:rsidRDefault="00F37B7B">
      <w:pPr>
        <w:spacing w:line="240" w:lineRule="auto"/>
        <w:ind w:left="288" w:right="288" w:firstLine="720"/>
        <w:jc w:val="both"/>
      </w:pPr>
      <w:r>
        <w:t>– преко 1.150 цм³  до 1.300 цм³ до 1.</w:t>
      </w:r>
      <w:r>
        <w:rPr>
          <w:lang/>
        </w:rPr>
        <w:t>62</w:t>
      </w:r>
      <w:r>
        <w:t>0 динара,</w:t>
      </w:r>
    </w:p>
    <w:p w:rsidR="003A3A29" w:rsidRDefault="00F37B7B">
      <w:pPr>
        <w:spacing w:line="240" w:lineRule="auto"/>
        <w:ind w:left="288" w:right="288" w:firstLine="720"/>
        <w:jc w:val="both"/>
      </w:pPr>
      <w:r>
        <w:t>– преко 1.300 цм³  до 1.600 цм³  до 2.</w:t>
      </w:r>
      <w:r>
        <w:rPr>
          <w:lang/>
        </w:rPr>
        <w:t>45</w:t>
      </w:r>
      <w:r>
        <w:t>0 динара,</w:t>
      </w:r>
    </w:p>
    <w:p w:rsidR="003A3A29" w:rsidRDefault="00F37B7B">
      <w:pPr>
        <w:spacing w:line="240" w:lineRule="auto"/>
        <w:ind w:left="288" w:right="288" w:firstLine="720"/>
        <w:jc w:val="both"/>
      </w:pPr>
      <w:r>
        <w:t>– преко 1.600 цм³  до 2.000 цм³  до 3.</w:t>
      </w:r>
      <w:r>
        <w:rPr>
          <w:lang/>
        </w:rPr>
        <w:t>28</w:t>
      </w:r>
      <w:r>
        <w:t>0 динар</w:t>
      </w:r>
      <w:r>
        <w:t>а,</w:t>
      </w:r>
    </w:p>
    <w:p w:rsidR="003A3A29" w:rsidRDefault="00F37B7B">
      <w:pPr>
        <w:spacing w:line="240" w:lineRule="auto"/>
        <w:ind w:left="288" w:right="288" w:firstLine="720"/>
        <w:jc w:val="both"/>
      </w:pPr>
      <w:r>
        <w:t>– преко 2.000 цм³  до 3.000 цм³  до 4.</w:t>
      </w:r>
      <w:r>
        <w:rPr>
          <w:lang/>
        </w:rPr>
        <w:t>94</w:t>
      </w:r>
      <w:r>
        <w:t>0 динара,</w:t>
      </w:r>
    </w:p>
    <w:p w:rsidR="003A3A29" w:rsidRDefault="00F37B7B">
      <w:pPr>
        <w:spacing w:line="240" w:lineRule="auto"/>
        <w:ind w:left="288" w:right="288" w:firstLine="720"/>
        <w:jc w:val="both"/>
      </w:pPr>
      <w:r>
        <w:t xml:space="preserve">– преко 3.000 цм³   до </w:t>
      </w:r>
      <w:r>
        <w:rPr>
          <w:lang/>
        </w:rPr>
        <w:t>8</w:t>
      </w:r>
      <w:r>
        <w:t>.</w:t>
      </w:r>
      <w:r>
        <w:rPr>
          <w:lang/>
        </w:rPr>
        <w:t>17</w:t>
      </w:r>
      <w:r>
        <w:t>0 динара,</w:t>
      </w:r>
    </w:p>
    <w:p w:rsidR="003A3A29" w:rsidRDefault="00F37B7B">
      <w:pPr>
        <w:spacing w:line="240" w:lineRule="auto"/>
        <w:ind w:left="288" w:right="288" w:firstLine="720"/>
        <w:jc w:val="both"/>
      </w:pPr>
      <w:r>
        <w:t xml:space="preserve">4) за мотоцикле:             </w:t>
      </w:r>
    </w:p>
    <w:p w:rsidR="003A3A29" w:rsidRDefault="00F37B7B">
      <w:pPr>
        <w:spacing w:line="240" w:lineRule="auto"/>
        <w:ind w:left="288" w:right="288" w:firstLine="720"/>
        <w:jc w:val="both"/>
      </w:pPr>
      <w:r>
        <w:t>– до 125 цм³ до 6</w:t>
      </w:r>
      <w:r>
        <w:rPr>
          <w:lang/>
        </w:rPr>
        <w:t>6</w:t>
      </w:r>
      <w:r>
        <w:t>0 динара,</w:t>
      </w:r>
    </w:p>
    <w:p w:rsidR="003A3A29" w:rsidRDefault="00F37B7B">
      <w:pPr>
        <w:spacing w:line="240" w:lineRule="auto"/>
        <w:ind w:left="288" w:right="288" w:firstLine="720"/>
        <w:jc w:val="both"/>
      </w:pPr>
      <w:r>
        <w:t>– преко 125 цм³  до 250 цм³  до  9</w:t>
      </w:r>
      <w:r>
        <w:rPr>
          <w:lang/>
        </w:rPr>
        <w:t>7</w:t>
      </w:r>
      <w:r>
        <w:t>0 динара,</w:t>
      </w:r>
    </w:p>
    <w:p w:rsidR="003A3A29" w:rsidRDefault="00F37B7B">
      <w:pPr>
        <w:spacing w:line="240" w:lineRule="auto"/>
        <w:ind w:left="288" w:right="288" w:firstLine="720"/>
        <w:jc w:val="both"/>
      </w:pPr>
      <w:r>
        <w:t>– преко 250 цм³  до 500 цм³   до 1.</w:t>
      </w:r>
      <w:r>
        <w:rPr>
          <w:lang/>
        </w:rPr>
        <w:t>62</w:t>
      </w:r>
      <w:r>
        <w:t>0 динара,</w:t>
      </w:r>
    </w:p>
    <w:p w:rsidR="003A3A29" w:rsidRDefault="00F37B7B">
      <w:pPr>
        <w:spacing w:line="240" w:lineRule="auto"/>
        <w:ind w:left="288" w:right="288" w:firstLine="720"/>
        <w:jc w:val="both"/>
      </w:pPr>
      <w:r>
        <w:t>– преко 500 цм³ </w:t>
      </w:r>
      <w:r>
        <w:t xml:space="preserve"> до 1.200 цм³ до  1.9</w:t>
      </w:r>
      <w:r>
        <w:rPr>
          <w:lang/>
        </w:rPr>
        <w:t>9</w:t>
      </w:r>
      <w:r>
        <w:t>0 динара,</w:t>
      </w:r>
    </w:p>
    <w:p w:rsidR="003A3A29" w:rsidRDefault="00F37B7B">
      <w:pPr>
        <w:spacing w:line="240" w:lineRule="auto"/>
        <w:ind w:left="288" w:right="288" w:firstLine="720"/>
        <w:jc w:val="both"/>
      </w:pPr>
      <w:r>
        <w:t>– преко 1.200 цм³  до  2.</w:t>
      </w:r>
      <w:r>
        <w:rPr>
          <w:lang/>
        </w:rPr>
        <w:t>45</w:t>
      </w:r>
      <w:r>
        <w:t>0 динара,</w:t>
      </w:r>
    </w:p>
    <w:p w:rsidR="003A3A29" w:rsidRDefault="00F37B7B">
      <w:pPr>
        <w:spacing w:line="240" w:lineRule="auto"/>
        <w:ind w:left="288" w:right="288" w:firstLine="720"/>
        <w:jc w:val="both"/>
      </w:pPr>
      <w:r>
        <w:t>5) за аутобусе и комби бусеве по регистрованом седишту   70 динара,</w:t>
      </w:r>
    </w:p>
    <w:p w:rsidR="003A3A29" w:rsidRDefault="00F37B7B">
      <w:pPr>
        <w:spacing w:line="240" w:lineRule="auto"/>
        <w:ind w:left="288" w:right="288" w:firstLine="720"/>
        <w:jc w:val="both"/>
      </w:pPr>
      <w:r>
        <w:t>6) за прикључна возила – теретне приколице, полуприколице и специјалне теретне приколице за превоз одређених врста тере</w:t>
      </w:r>
      <w:r>
        <w:t xml:space="preserve">та:           </w:t>
      </w:r>
    </w:p>
    <w:p w:rsidR="003A3A29" w:rsidRDefault="00F37B7B">
      <w:pPr>
        <w:spacing w:line="240" w:lineRule="auto"/>
        <w:ind w:left="288" w:right="288" w:firstLine="720"/>
        <w:jc w:val="both"/>
      </w:pPr>
      <w:r>
        <w:t>– 1 т носивости до  6</w:t>
      </w:r>
      <w:r>
        <w:rPr>
          <w:lang/>
        </w:rPr>
        <w:t>70</w:t>
      </w:r>
      <w:r>
        <w:t xml:space="preserve"> динара,</w:t>
      </w:r>
    </w:p>
    <w:p w:rsidR="003A3A29" w:rsidRDefault="00F37B7B">
      <w:pPr>
        <w:spacing w:line="240" w:lineRule="auto"/>
        <w:ind w:left="288" w:right="288" w:firstLine="720"/>
        <w:jc w:val="both"/>
      </w:pPr>
      <w:r>
        <w:t>– од 1 т до 5 т носивости  до  1.</w:t>
      </w:r>
      <w:r>
        <w:rPr>
          <w:lang/>
        </w:rPr>
        <w:t>14</w:t>
      </w:r>
      <w:r>
        <w:t>0 динара,</w:t>
      </w:r>
    </w:p>
    <w:p w:rsidR="003A3A29" w:rsidRDefault="00F37B7B">
      <w:pPr>
        <w:spacing w:line="240" w:lineRule="auto"/>
        <w:ind w:left="288" w:right="288" w:firstLine="720"/>
        <w:jc w:val="both"/>
      </w:pPr>
      <w:r>
        <w:t>– од 5 т до 10 т носивости  до 1.</w:t>
      </w:r>
      <w:r>
        <w:rPr>
          <w:lang/>
        </w:rPr>
        <w:t>55</w:t>
      </w:r>
      <w:r>
        <w:t>0 динара,</w:t>
      </w:r>
    </w:p>
    <w:p w:rsidR="003A3A29" w:rsidRDefault="00F37B7B">
      <w:pPr>
        <w:spacing w:line="240" w:lineRule="auto"/>
        <w:ind w:left="288" w:right="288" w:firstLine="720"/>
        <w:jc w:val="both"/>
      </w:pPr>
      <w:r>
        <w:t>– од 10 т до 12 т носивости  до 2.</w:t>
      </w:r>
      <w:r>
        <w:rPr>
          <w:lang/>
        </w:rPr>
        <w:t>15</w:t>
      </w:r>
      <w:r>
        <w:t>0 динара,</w:t>
      </w:r>
    </w:p>
    <w:p w:rsidR="003A3A29" w:rsidRDefault="00F37B7B">
      <w:pPr>
        <w:spacing w:line="240" w:lineRule="auto"/>
        <w:ind w:left="288" w:right="288" w:firstLine="720"/>
        <w:jc w:val="both"/>
      </w:pPr>
      <w:r>
        <w:t>– носивости преко 12 т до  3.</w:t>
      </w:r>
      <w:r>
        <w:rPr>
          <w:lang/>
        </w:rPr>
        <w:t>28</w:t>
      </w:r>
      <w:r>
        <w:t>0 динара,</w:t>
      </w:r>
    </w:p>
    <w:p w:rsidR="003A3A29" w:rsidRDefault="00F37B7B">
      <w:pPr>
        <w:spacing w:line="240" w:lineRule="auto"/>
        <w:ind w:left="288" w:right="288" w:firstLine="720"/>
        <w:jc w:val="both"/>
      </w:pPr>
      <w:r>
        <w:t xml:space="preserve">7) за вучна возила (тегљаче):   </w:t>
      </w:r>
    </w:p>
    <w:p w:rsidR="003A3A29" w:rsidRDefault="00F37B7B">
      <w:pPr>
        <w:spacing w:line="240" w:lineRule="auto"/>
        <w:ind w:left="288" w:right="288" w:firstLine="720"/>
        <w:jc w:val="both"/>
      </w:pPr>
      <w:r>
        <w:t>– чија је снага мотора до 66 киловата  до 2.</w:t>
      </w:r>
      <w:r>
        <w:rPr>
          <w:lang/>
        </w:rPr>
        <w:t>45</w:t>
      </w:r>
      <w:r>
        <w:t>0 динара,</w:t>
      </w:r>
    </w:p>
    <w:p w:rsidR="003A3A29" w:rsidRDefault="00F37B7B">
      <w:pPr>
        <w:spacing w:line="240" w:lineRule="auto"/>
        <w:ind w:left="288" w:right="288" w:firstLine="720"/>
        <w:jc w:val="both"/>
      </w:pPr>
      <w:r>
        <w:t>– чија је снага мотора од 66 до 96 киловата до 3.</w:t>
      </w:r>
      <w:r>
        <w:rPr>
          <w:lang/>
        </w:rPr>
        <w:t>28</w:t>
      </w:r>
      <w:r>
        <w:t>0 динара,</w:t>
      </w:r>
    </w:p>
    <w:p w:rsidR="003A3A29" w:rsidRDefault="00F37B7B">
      <w:pPr>
        <w:spacing w:line="240" w:lineRule="auto"/>
        <w:ind w:left="288" w:right="288" w:firstLine="720"/>
        <w:jc w:val="both"/>
      </w:pPr>
      <w:r>
        <w:t xml:space="preserve">– чија је снага мотора од 96 до 132 киловата  до  </w:t>
      </w:r>
      <w:r>
        <w:rPr>
          <w:lang/>
        </w:rPr>
        <w:t>4.130</w:t>
      </w:r>
      <w:r>
        <w:t xml:space="preserve"> динара,</w:t>
      </w:r>
    </w:p>
    <w:p w:rsidR="003A3A29" w:rsidRDefault="00F37B7B">
      <w:pPr>
        <w:spacing w:line="240" w:lineRule="auto"/>
        <w:ind w:left="288" w:right="288" w:firstLine="720"/>
        <w:jc w:val="both"/>
      </w:pPr>
      <w:r>
        <w:t>– чија је снага мотора од 132 до 177 киловата  до  4.</w:t>
      </w:r>
      <w:r>
        <w:rPr>
          <w:lang/>
        </w:rPr>
        <w:t>94</w:t>
      </w:r>
      <w:r>
        <w:t>0 динара,</w:t>
      </w:r>
    </w:p>
    <w:p w:rsidR="003A3A29" w:rsidRDefault="00F37B7B">
      <w:pPr>
        <w:spacing w:line="240" w:lineRule="auto"/>
        <w:ind w:left="288" w:right="288" w:firstLine="720"/>
        <w:jc w:val="both"/>
      </w:pPr>
      <w:r>
        <w:lastRenderedPageBreak/>
        <w:t>– чија је</w:t>
      </w:r>
      <w:r>
        <w:t xml:space="preserve"> снага мотора преко 177 киловата до 6.</w:t>
      </w:r>
      <w:r>
        <w:rPr>
          <w:lang/>
        </w:rPr>
        <w:t>56</w:t>
      </w:r>
      <w:r>
        <w:t>0 динара,</w:t>
      </w:r>
    </w:p>
    <w:p w:rsidR="003A3A29" w:rsidRDefault="00F37B7B">
      <w:pPr>
        <w:spacing w:line="240" w:lineRule="auto"/>
        <w:ind w:left="288" w:right="288" w:firstLine="720"/>
        <w:jc w:val="both"/>
      </w:pPr>
      <w:r>
        <w:t>8) за радна возила, специјална адаптирана возила за превоз реквизита за путујуће забаве, радње и атестирана специјализована возила за превоз пчела до 1.</w:t>
      </w:r>
      <w:r>
        <w:rPr>
          <w:lang/>
        </w:rPr>
        <w:t>62</w:t>
      </w:r>
      <w:r>
        <w:t>0 динара.</w:t>
      </w:r>
    </w:p>
    <w:p w:rsidR="003A3A29" w:rsidRDefault="003A3A29">
      <w:pPr>
        <w:spacing w:line="240" w:lineRule="auto"/>
        <w:ind w:left="288" w:right="288" w:firstLine="720"/>
        <w:jc w:val="both"/>
      </w:pPr>
    </w:p>
    <w:p w:rsidR="003A3A29" w:rsidRDefault="00F37B7B">
      <w:pPr>
        <w:spacing w:line="240" w:lineRule="auto"/>
        <w:ind w:left="-14"/>
        <w:jc w:val="center"/>
      </w:pPr>
      <w:r>
        <w:rPr>
          <w:b/>
        </w:rPr>
        <w:t xml:space="preserve">     Тарифни број </w:t>
      </w:r>
      <w:r>
        <w:rPr>
          <w:b/>
          <w:lang w:val="sr-Cyrl-CS"/>
        </w:rPr>
        <w:t>3</w:t>
      </w:r>
    </w:p>
    <w:p w:rsidR="003A3A29" w:rsidRDefault="00F37B7B">
      <w:pPr>
        <w:spacing w:line="240" w:lineRule="auto"/>
        <w:ind w:left="288" w:right="288" w:firstLine="720"/>
        <w:jc w:val="both"/>
      </w:pPr>
      <w:r>
        <w:t>За држање средстава з</w:t>
      </w:r>
      <w:r>
        <w:t>а игру „забавне игре“ утврђује се локална комунална такса дневно и то 10 динара по апарату за забавне игре (компјутери, флипери, билијари и сл.).</w:t>
      </w:r>
    </w:p>
    <w:p w:rsidR="003A3A29" w:rsidRDefault="00F37B7B">
      <w:pPr>
        <w:spacing w:line="240" w:lineRule="auto"/>
        <w:ind w:left="288" w:right="288" w:firstLine="720"/>
        <w:jc w:val="both"/>
      </w:pPr>
      <w:r>
        <w:t>Под забавним играма у смислу овог тарифног броја сматрају се игре на рачунарима, симулаторима, видео-аутоматим</w:t>
      </w:r>
      <w:r>
        <w:t>а, флиперима и другим сличним направама које се стављају у погон помоћу новца или жетона, као и пикадо, билијар и друге сличне игре, у којима се учествује уз наплату, а у којима учесник не може остварити добитак у новцу, стварима, услугама или правима, већ</w:t>
      </w:r>
      <w:r>
        <w:t xml:space="preserve"> право на једну или више бесплатних игара исте врсте.</w:t>
      </w:r>
    </w:p>
    <w:p w:rsidR="003A3A29" w:rsidRDefault="00F37B7B">
      <w:pPr>
        <w:spacing w:line="240" w:lineRule="auto"/>
        <w:ind w:left="288" w:right="288" w:firstLine="720"/>
        <w:jc w:val="both"/>
      </w:pPr>
      <w:r>
        <w:t>Таксу из овог тарифног броја плаћа корисник простора у коме се држи (приређује) забавна игра, на основу задужења локалне пореске администрације.</w:t>
      </w:r>
    </w:p>
    <w:p w:rsidR="003A3A29" w:rsidRDefault="00F37B7B">
      <w:pPr>
        <w:spacing w:line="240" w:lineRule="auto"/>
        <w:ind w:left="288" w:right="288" w:firstLine="720"/>
        <w:jc w:val="both"/>
      </w:pPr>
      <w:r>
        <w:t>Обвезник је дужан да таксу из овог тарифног броја плаћа д</w:t>
      </w:r>
      <w:r>
        <w:t>о 15 у месецу за претходни месец.</w:t>
      </w:r>
    </w:p>
    <w:p w:rsidR="003A3A29" w:rsidRDefault="003A3A29">
      <w:pPr>
        <w:spacing w:line="240" w:lineRule="auto"/>
        <w:ind w:left="288" w:right="288" w:firstLine="720"/>
        <w:jc w:val="both"/>
        <w:rPr>
          <w:color w:val="FF0000"/>
        </w:rPr>
      </w:pPr>
    </w:p>
    <w:p w:rsidR="003A3A29" w:rsidRDefault="003A3A29">
      <w:pPr>
        <w:spacing w:line="240" w:lineRule="auto"/>
        <w:ind w:left="288" w:right="288" w:firstLine="720"/>
        <w:jc w:val="both"/>
        <w:rPr>
          <w:color w:val="FF0000"/>
        </w:rPr>
      </w:pPr>
    </w:p>
    <w:p w:rsidR="003A3A29" w:rsidRDefault="003A3A29">
      <w:pPr>
        <w:spacing w:line="240" w:lineRule="auto"/>
        <w:ind w:left="288" w:right="288" w:firstLine="720"/>
        <w:jc w:val="both"/>
        <w:rPr>
          <w:color w:val="FF0000"/>
        </w:rPr>
      </w:pPr>
    </w:p>
    <w:p w:rsidR="003A3A29" w:rsidRDefault="003A3A29">
      <w:pPr>
        <w:spacing w:line="240" w:lineRule="auto"/>
        <w:ind w:left="288" w:right="288" w:firstLine="720"/>
        <w:jc w:val="both"/>
        <w:rPr>
          <w:color w:val="FF0000"/>
        </w:rPr>
      </w:pPr>
    </w:p>
    <w:p w:rsidR="003A3A29" w:rsidRDefault="003A3A29">
      <w:pPr>
        <w:spacing w:line="240" w:lineRule="auto"/>
        <w:ind w:left="288" w:right="288" w:firstLine="720"/>
        <w:jc w:val="both"/>
        <w:rPr>
          <w:color w:val="FF0000"/>
        </w:rPr>
      </w:pPr>
    </w:p>
    <w:p w:rsidR="003A3A29" w:rsidRDefault="003A3A29">
      <w:pPr>
        <w:spacing w:line="240" w:lineRule="auto"/>
        <w:ind w:left="288" w:right="288" w:firstLine="720"/>
        <w:jc w:val="both"/>
        <w:rPr>
          <w:color w:val="FF0000"/>
        </w:rPr>
      </w:pPr>
    </w:p>
    <w:p w:rsidR="003A3A29" w:rsidRDefault="003A3A29">
      <w:pPr>
        <w:spacing w:line="240" w:lineRule="auto"/>
        <w:ind w:left="288" w:right="288" w:firstLine="720"/>
        <w:jc w:val="both"/>
        <w:rPr>
          <w:color w:val="FF0000"/>
        </w:rPr>
      </w:pPr>
    </w:p>
    <w:p w:rsidR="003A3A29" w:rsidRDefault="003A3A29">
      <w:pPr>
        <w:spacing w:line="240" w:lineRule="auto"/>
        <w:ind w:left="288" w:right="288" w:firstLine="720"/>
        <w:jc w:val="both"/>
        <w:rPr>
          <w:color w:val="FF0000"/>
        </w:rPr>
      </w:pPr>
    </w:p>
    <w:p w:rsidR="003A3A29" w:rsidRDefault="003A3A29">
      <w:pPr>
        <w:spacing w:line="240" w:lineRule="auto"/>
        <w:ind w:left="288" w:right="288" w:firstLine="720"/>
        <w:jc w:val="both"/>
        <w:rPr>
          <w:color w:val="FF0000"/>
        </w:rPr>
      </w:pPr>
    </w:p>
    <w:p w:rsidR="003A3A29" w:rsidRDefault="003A3A29">
      <w:pPr>
        <w:spacing w:line="240" w:lineRule="auto"/>
        <w:ind w:left="288" w:right="288" w:firstLine="720"/>
        <w:jc w:val="both"/>
        <w:rPr>
          <w:color w:val="FF0000"/>
        </w:rPr>
      </w:pPr>
    </w:p>
    <w:p w:rsidR="003A3A29" w:rsidRDefault="003A3A29">
      <w:pPr>
        <w:spacing w:line="240" w:lineRule="auto"/>
        <w:ind w:left="288" w:right="288" w:firstLine="720"/>
        <w:jc w:val="both"/>
        <w:rPr>
          <w:color w:val="FF0000"/>
        </w:rPr>
      </w:pPr>
    </w:p>
    <w:p w:rsidR="003A3A29" w:rsidRDefault="003A3A29">
      <w:pPr>
        <w:spacing w:line="240" w:lineRule="auto"/>
        <w:ind w:left="288" w:right="288" w:firstLine="720"/>
        <w:jc w:val="both"/>
        <w:rPr>
          <w:color w:val="FF0000"/>
        </w:rPr>
      </w:pPr>
    </w:p>
    <w:p w:rsidR="003A3A29" w:rsidRDefault="003A3A29">
      <w:pPr>
        <w:spacing w:line="240" w:lineRule="auto"/>
        <w:ind w:left="288" w:right="288" w:firstLine="720"/>
        <w:jc w:val="both"/>
        <w:rPr>
          <w:color w:val="FF0000"/>
        </w:rPr>
      </w:pPr>
    </w:p>
    <w:p w:rsidR="003A3A29" w:rsidRDefault="003A3A29">
      <w:pPr>
        <w:spacing w:line="240" w:lineRule="auto"/>
        <w:ind w:left="288" w:right="288" w:firstLine="720"/>
        <w:jc w:val="both"/>
        <w:rPr>
          <w:color w:val="FF0000"/>
        </w:rPr>
      </w:pPr>
    </w:p>
    <w:p w:rsidR="003A3A29" w:rsidRDefault="003A3A29">
      <w:pPr>
        <w:spacing w:line="240" w:lineRule="auto"/>
        <w:ind w:left="288" w:right="288" w:firstLine="720"/>
        <w:jc w:val="both"/>
        <w:rPr>
          <w:color w:val="FF0000"/>
        </w:rPr>
      </w:pPr>
    </w:p>
    <w:p w:rsidR="003A3A29" w:rsidRDefault="003A3A29">
      <w:pPr>
        <w:spacing w:line="240" w:lineRule="auto"/>
        <w:ind w:left="288" w:right="288" w:firstLine="720"/>
        <w:jc w:val="both"/>
        <w:rPr>
          <w:color w:val="FF0000"/>
        </w:rPr>
      </w:pPr>
    </w:p>
    <w:p w:rsidR="003A3A29" w:rsidRDefault="003A3A29">
      <w:pPr>
        <w:spacing w:line="240" w:lineRule="auto"/>
        <w:ind w:left="288" w:right="288" w:firstLine="720"/>
        <w:jc w:val="both"/>
        <w:rPr>
          <w:color w:val="FF0000"/>
        </w:rPr>
      </w:pPr>
    </w:p>
    <w:p w:rsidR="003A3A29" w:rsidRDefault="003A3A29">
      <w:pPr>
        <w:spacing w:line="240" w:lineRule="auto"/>
        <w:ind w:left="288" w:right="288" w:firstLine="720"/>
        <w:jc w:val="both"/>
        <w:rPr>
          <w:color w:val="FF0000"/>
        </w:rPr>
      </w:pPr>
    </w:p>
    <w:p w:rsidR="003A3A29" w:rsidRDefault="003A3A29">
      <w:pPr>
        <w:spacing w:line="240" w:lineRule="auto"/>
        <w:ind w:left="288" w:right="288" w:firstLine="720"/>
        <w:jc w:val="both"/>
        <w:rPr>
          <w:color w:val="FF0000"/>
        </w:rPr>
      </w:pPr>
    </w:p>
    <w:p w:rsidR="003A3A29" w:rsidRDefault="003A3A29">
      <w:pPr>
        <w:spacing w:line="240" w:lineRule="auto"/>
        <w:ind w:right="288"/>
        <w:rPr>
          <w:color w:val="FF0000"/>
          <w:sz w:val="20"/>
          <w:szCs w:val="20"/>
        </w:rPr>
      </w:pPr>
    </w:p>
    <w:p w:rsidR="003A3A29" w:rsidRDefault="00F37B7B">
      <w:pPr>
        <w:spacing w:line="24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РЕПУБЛИКА СРБИЈА</w:t>
      </w:r>
      <w:r>
        <w:rPr>
          <w:rFonts w:ascii="Arial" w:hAnsi="Arial" w:cs="Arial"/>
          <w:bCs/>
          <w:color w:val="000000"/>
          <w:sz w:val="22"/>
          <w:szCs w:val="22"/>
        </w:rPr>
        <w:br/>
      </w:r>
      <w:r>
        <w:rPr>
          <w:rFonts w:ascii="Arial" w:hAnsi="Arial" w:cs="Arial"/>
          <w:color w:val="000000"/>
          <w:sz w:val="22"/>
          <w:szCs w:val="22"/>
        </w:rPr>
        <w:t>Општина Неготин</w:t>
      </w:r>
    </w:p>
    <w:p w:rsidR="003A3A29" w:rsidRDefault="00F37B7B">
      <w:pPr>
        <w:spacing w:line="24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Општинска управа</w:t>
      </w:r>
    </w:p>
    <w:p w:rsidR="003A3A29" w:rsidRDefault="00F37B7B">
      <w:pPr>
        <w:spacing w:line="24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Одељење за буџет, финансије и локалну пореску администрацију</w:t>
      </w:r>
    </w:p>
    <w:p w:rsidR="003A3A29" w:rsidRDefault="003A3A29">
      <w:pPr>
        <w:spacing w:line="240" w:lineRule="auto"/>
        <w:rPr>
          <w:rFonts w:ascii="Arial" w:hAnsi="Arial" w:cs="Arial"/>
          <w:color w:val="000000"/>
          <w:sz w:val="22"/>
          <w:szCs w:val="22"/>
        </w:rPr>
      </w:pPr>
    </w:p>
    <w:p w:rsidR="003A3A29" w:rsidRDefault="00F37B7B">
      <w:pPr>
        <w:spacing w:line="240" w:lineRule="auto"/>
        <w:jc w:val="center"/>
        <w:rPr>
          <w:rFonts w:ascii="Arial" w:hAnsi="Arial" w:cs="Arial"/>
          <w:bCs/>
          <w:color w:val="000000"/>
          <w:sz w:val="29"/>
          <w:szCs w:val="29"/>
        </w:rPr>
      </w:pPr>
      <w:r>
        <w:rPr>
          <w:rFonts w:ascii="Arial" w:hAnsi="Arial" w:cs="Arial"/>
          <w:color w:val="000000"/>
          <w:sz w:val="22"/>
          <w:szCs w:val="22"/>
        </w:rPr>
        <w:br/>
      </w:r>
      <w:r>
        <w:rPr>
          <w:rFonts w:ascii="Arial" w:hAnsi="Arial" w:cs="Arial"/>
          <w:bCs/>
          <w:color w:val="000000"/>
          <w:sz w:val="29"/>
          <w:szCs w:val="29"/>
        </w:rPr>
        <w:t xml:space="preserve">Образац ЛКТ </w:t>
      </w:r>
    </w:p>
    <w:p w:rsidR="003A3A29" w:rsidRDefault="00F37B7B">
      <w:pPr>
        <w:spacing w:line="240" w:lineRule="auto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9"/>
          <w:szCs w:val="29"/>
        </w:rPr>
        <w:t xml:space="preserve">Прилог 1 </w:t>
      </w:r>
    </w:p>
    <w:p w:rsidR="003A3A29" w:rsidRDefault="003A3A29">
      <w:pPr>
        <w:spacing w:line="240" w:lineRule="auto"/>
        <w:rPr>
          <w:rFonts w:ascii="Arial" w:hAnsi="Arial" w:cs="Arial"/>
          <w:color w:val="000000"/>
          <w:sz w:val="22"/>
          <w:szCs w:val="22"/>
        </w:rPr>
      </w:pPr>
    </w:p>
    <w:tbl>
      <w:tblPr>
        <w:tblW w:w="0" w:type="auto"/>
        <w:tblInd w:w="-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878"/>
      </w:tblGrid>
      <w:tr w:rsidR="003A3A29">
        <w:tc>
          <w:tcPr>
            <w:tcW w:w="10878" w:type="dxa"/>
            <w:tcBorders>
              <w:top w:val="double" w:sz="0" w:space="0" w:color="000000"/>
              <w:left w:val="double" w:sz="0" w:space="0" w:color="000000"/>
              <w:bottom w:val="double" w:sz="0" w:space="0" w:color="000000"/>
              <w:right w:val="double" w:sz="0" w:space="0" w:color="000000"/>
            </w:tcBorders>
            <w:shd w:val="clear" w:color="auto" w:fill="B3B3B3"/>
            <w:noWrap/>
          </w:tcPr>
          <w:p w:rsidR="003A3A29" w:rsidRDefault="00F37B7B">
            <w:pPr>
              <w:spacing w:line="240" w:lineRule="auto"/>
              <w:jc w:val="center"/>
            </w:pPr>
            <w:bookmarkStart w:id="1" w:name="str_12"/>
            <w:bookmarkEnd w:id="1"/>
            <w:r>
              <w:rPr>
                <w:rFonts w:ascii="Arial" w:hAnsi="Arial" w:cs="Arial"/>
                <w:bCs/>
                <w:color w:val="000000"/>
                <w:sz w:val="29"/>
                <w:szCs w:val="29"/>
              </w:rPr>
              <w:t>ПРИЈАВА</w:t>
            </w:r>
            <w:r>
              <w:rPr>
                <w:rFonts w:ascii="Arial" w:hAnsi="Arial" w:cs="Arial"/>
                <w:bCs/>
                <w:color w:val="000000"/>
                <w:sz w:val="29"/>
                <w:szCs w:val="29"/>
              </w:rPr>
              <w:br/>
              <w:t>ЗА ЛОКАЛНУ КОМУНАЛНУ ТАКСУ ЗА ИСТИЦАЊЕ ФИРМЕ за 20</w:t>
            </w:r>
            <w:r>
              <w:rPr>
                <w:rFonts w:ascii="Arial" w:hAnsi="Arial" w:cs="Arial"/>
                <w:bCs/>
                <w:color w:val="000000"/>
                <w:sz w:val="29"/>
                <w:szCs w:val="29"/>
                <w:lang w:val="sr-Cyrl-CS"/>
              </w:rPr>
              <w:t>____</w:t>
            </w:r>
            <w:r>
              <w:rPr>
                <w:rFonts w:ascii="Arial" w:hAnsi="Arial" w:cs="Arial"/>
                <w:bCs/>
                <w:color w:val="000000"/>
                <w:sz w:val="29"/>
                <w:szCs w:val="29"/>
              </w:rPr>
              <w:t xml:space="preserve">. годину </w:t>
            </w:r>
          </w:p>
        </w:tc>
      </w:tr>
    </w:tbl>
    <w:p w:rsidR="003A3A29" w:rsidRDefault="00F37B7B">
      <w:pPr>
        <w:spacing w:line="240" w:lineRule="auto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6"/>
          <w:szCs w:val="26"/>
        </w:rPr>
        <w:t xml:space="preserve">  </w:t>
      </w:r>
    </w:p>
    <w:tbl>
      <w:tblPr>
        <w:tblW w:w="0" w:type="auto"/>
        <w:tblInd w:w="-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878"/>
      </w:tblGrid>
      <w:tr w:rsidR="003A3A29">
        <w:tc>
          <w:tcPr>
            <w:tcW w:w="10878" w:type="dxa"/>
            <w:tcBorders>
              <w:top w:val="double" w:sz="0" w:space="0" w:color="000000"/>
              <w:left w:val="double" w:sz="0" w:space="0" w:color="000000"/>
              <w:bottom w:val="double" w:sz="0" w:space="0" w:color="000000"/>
              <w:right w:val="double" w:sz="0" w:space="0" w:color="000000"/>
            </w:tcBorders>
            <w:shd w:val="clear" w:color="auto" w:fill="999999"/>
            <w:noWrap/>
          </w:tcPr>
          <w:p w:rsidR="003A3A29" w:rsidRDefault="00F37B7B">
            <w:pPr>
              <w:spacing w:line="240" w:lineRule="auto"/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1. ПОДАЦИ О ТАКСЕНОМ ОБВЕЗНИКУ </w:t>
            </w:r>
          </w:p>
        </w:tc>
      </w:tr>
    </w:tbl>
    <w:p w:rsidR="003A3A29" w:rsidRDefault="00F37B7B">
      <w:pPr>
        <w:spacing w:line="24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6"/>
          <w:szCs w:val="26"/>
        </w:rPr>
        <w:lastRenderedPageBreak/>
        <w:t xml:space="preserve">  </w:t>
      </w:r>
    </w:p>
    <w:tbl>
      <w:tblPr>
        <w:tblW w:w="0" w:type="auto"/>
        <w:tblInd w:w="-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95"/>
        <w:gridCol w:w="9445"/>
      </w:tblGrid>
      <w:tr w:rsidR="003A3A29">
        <w:tc>
          <w:tcPr>
            <w:tcW w:w="1395" w:type="dxa"/>
            <w:tcBorders>
              <w:top w:val="double" w:sz="0" w:space="0" w:color="000000"/>
              <w:left w:val="double" w:sz="0" w:space="0" w:color="000000"/>
              <w:bottom w:val="double" w:sz="0" w:space="0" w:color="000000"/>
            </w:tcBorders>
            <w:shd w:val="clear" w:color="auto" w:fill="D9D9D9"/>
            <w:noWrap/>
          </w:tcPr>
          <w:p w:rsidR="003A3A29" w:rsidRDefault="00F37B7B">
            <w:pPr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1.1 </w:t>
            </w:r>
          </w:p>
        </w:tc>
        <w:tc>
          <w:tcPr>
            <w:tcW w:w="9445" w:type="dxa"/>
            <w:tcBorders>
              <w:top w:val="double" w:sz="0" w:space="0" w:color="000000"/>
              <w:left w:val="double" w:sz="0" w:space="0" w:color="000000"/>
              <w:bottom w:val="double" w:sz="0" w:space="0" w:color="000000"/>
              <w:right w:val="double" w:sz="0" w:space="0" w:color="000000"/>
            </w:tcBorders>
            <w:shd w:val="clear" w:color="auto" w:fill="D9D9D9"/>
            <w:noWrap/>
          </w:tcPr>
          <w:p w:rsidR="003A3A29" w:rsidRDefault="00F37B7B">
            <w:pPr>
              <w:spacing w:line="240" w:lineRule="auto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Фирма - пословно име </w:t>
            </w:r>
          </w:p>
        </w:tc>
      </w:tr>
    </w:tbl>
    <w:p w:rsidR="003A3A29" w:rsidRDefault="00F37B7B">
      <w:pPr>
        <w:spacing w:line="24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6"/>
          <w:szCs w:val="26"/>
        </w:rPr>
        <w:t xml:space="preserve">  </w:t>
      </w:r>
    </w:p>
    <w:tbl>
      <w:tblPr>
        <w:tblW w:w="0" w:type="auto"/>
        <w:tblInd w:w="-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97"/>
        <w:gridCol w:w="9943"/>
      </w:tblGrid>
      <w:tr w:rsidR="003A3A29">
        <w:tc>
          <w:tcPr>
            <w:tcW w:w="897" w:type="dxa"/>
            <w:tcBorders>
              <w:top w:val="double" w:sz="0" w:space="0" w:color="000000"/>
              <w:left w:val="double" w:sz="0" w:space="0" w:color="000000"/>
              <w:bottom w:val="double" w:sz="0" w:space="0" w:color="000000"/>
            </w:tcBorders>
            <w:shd w:val="clear" w:color="auto" w:fill="D9D9D9"/>
            <w:noWrap/>
          </w:tcPr>
          <w:p w:rsidR="003A3A29" w:rsidRDefault="00F37B7B">
            <w:pPr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1.2 </w:t>
            </w:r>
          </w:p>
        </w:tc>
        <w:tc>
          <w:tcPr>
            <w:tcW w:w="9943" w:type="dxa"/>
            <w:tcBorders>
              <w:top w:val="double" w:sz="0" w:space="0" w:color="000000"/>
              <w:left w:val="double" w:sz="0" w:space="0" w:color="000000"/>
              <w:bottom w:val="double" w:sz="0" w:space="0" w:color="000000"/>
              <w:right w:val="double" w:sz="0" w:space="0" w:color="000000"/>
            </w:tcBorders>
            <w:shd w:val="clear" w:color="auto" w:fill="D9D9D9"/>
            <w:noWrap/>
          </w:tcPr>
          <w:p w:rsidR="003A3A29" w:rsidRDefault="00F37B7B">
            <w:pPr>
              <w:spacing w:line="240" w:lineRule="auto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Порески идентификациони број (ПИБ) </w:t>
            </w:r>
          </w:p>
        </w:tc>
      </w:tr>
    </w:tbl>
    <w:p w:rsidR="003A3A29" w:rsidRDefault="00F37B7B">
      <w:pPr>
        <w:spacing w:line="24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6"/>
          <w:szCs w:val="26"/>
        </w:rPr>
        <w:t xml:space="preserve">  </w:t>
      </w:r>
    </w:p>
    <w:tbl>
      <w:tblPr>
        <w:tblW w:w="0" w:type="auto"/>
        <w:tblInd w:w="-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4"/>
        <w:gridCol w:w="9906"/>
      </w:tblGrid>
      <w:tr w:rsidR="003A3A29">
        <w:tc>
          <w:tcPr>
            <w:tcW w:w="934" w:type="dxa"/>
            <w:tcBorders>
              <w:top w:val="double" w:sz="0" w:space="0" w:color="000000"/>
              <w:left w:val="double" w:sz="0" w:space="0" w:color="000000"/>
              <w:bottom w:val="double" w:sz="0" w:space="0" w:color="000000"/>
            </w:tcBorders>
            <w:shd w:val="clear" w:color="auto" w:fill="D9D9D9"/>
            <w:noWrap/>
          </w:tcPr>
          <w:p w:rsidR="003A3A29" w:rsidRDefault="00F37B7B">
            <w:pPr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1.3 </w:t>
            </w:r>
          </w:p>
        </w:tc>
        <w:tc>
          <w:tcPr>
            <w:tcW w:w="9906" w:type="dxa"/>
            <w:tcBorders>
              <w:top w:val="double" w:sz="0" w:space="0" w:color="000000"/>
              <w:left w:val="double" w:sz="0" w:space="0" w:color="000000"/>
              <w:bottom w:val="double" w:sz="0" w:space="0" w:color="000000"/>
              <w:right w:val="double" w:sz="0" w:space="0" w:color="000000"/>
            </w:tcBorders>
            <w:shd w:val="clear" w:color="auto" w:fill="D9D9D9"/>
            <w:noWrap/>
          </w:tcPr>
          <w:p w:rsidR="003A3A29" w:rsidRDefault="00F37B7B">
            <w:pPr>
              <w:spacing w:line="240" w:lineRule="auto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Име и презиме власника (оснивача) </w:t>
            </w:r>
          </w:p>
        </w:tc>
      </w:tr>
    </w:tbl>
    <w:p w:rsidR="003A3A29" w:rsidRDefault="00F37B7B">
      <w:pPr>
        <w:spacing w:line="24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6"/>
          <w:szCs w:val="26"/>
        </w:rPr>
        <w:t xml:space="preserve">  </w:t>
      </w:r>
    </w:p>
    <w:tbl>
      <w:tblPr>
        <w:tblW w:w="0" w:type="auto"/>
        <w:tblInd w:w="-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2"/>
        <w:gridCol w:w="10358"/>
      </w:tblGrid>
      <w:tr w:rsidR="003A3A29">
        <w:tc>
          <w:tcPr>
            <w:tcW w:w="482" w:type="dxa"/>
            <w:tcBorders>
              <w:top w:val="double" w:sz="0" w:space="0" w:color="000000"/>
              <w:left w:val="double" w:sz="0" w:space="0" w:color="000000"/>
              <w:bottom w:val="double" w:sz="0" w:space="0" w:color="000000"/>
            </w:tcBorders>
            <w:shd w:val="clear" w:color="auto" w:fill="D9D9D9"/>
            <w:noWrap/>
          </w:tcPr>
          <w:p w:rsidR="003A3A29" w:rsidRDefault="00F37B7B">
            <w:pPr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1.4 </w:t>
            </w:r>
          </w:p>
        </w:tc>
        <w:tc>
          <w:tcPr>
            <w:tcW w:w="10358" w:type="dxa"/>
            <w:tcBorders>
              <w:top w:val="double" w:sz="0" w:space="0" w:color="000000"/>
              <w:left w:val="double" w:sz="0" w:space="0" w:color="000000"/>
              <w:bottom w:val="double" w:sz="0" w:space="0" w:color="000000"/>
              <w:right w:val="double" w:sz="0" w:space="0" w:color="000000"/>
            </w:tcBorders>
            <w:shd w:val="clear" w:color="auto" w:fill="D9D9D9"/>
            <w:noWrap/>
          </w:tcPr>
          <w:p w:rsidR="003A3A29" w:rsidRDefault="00F37B7B">
            <w:pPr>
              <w:spacing w:line="240" w:lineRule="auto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Матични број (правног лица, односно предузетника) </w:t>
            </w:r>
          </w:p>
        </w:tc>
      </w:tr>
    </w:tbl>
    <w:p w:rsidR="003A3A29" w:rsidRDefault="00F37B7B">
      <w:pPr>
        <w:spacing w:line="24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6"/>
          <w:szCs w:val="26"/>
        </w:rPr>
        <w:t xml:space="preserve">  </w:t>
      </w:r>
    </w:p>
    <w:tbl>
      <w:tblPr>
        <w:tblW w:w="0" w:type="auto"/>
        <w:tblInd w:w="-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9"/>
        <w:gridCol w:w="10381"/>
      </w:tblGrid>
      <w:tr w:rsidR="003A3A29">
        <w:tc>
          <w:tcPr>
            <w:tcW w:w="459" w:type="dxa"/>
            <w:tcBorders>
              <w:top w:val="double" w:sz="0" w:space="0" w:color="000000"/>
              <w:left w:val="double" w:sz="0" w:space="0" w:color="000000"/>
              <w:bottom w:val="double" w:sz="0" w:space="0" w:color="000000"/>
            </w:tcBorders>
            <w:shd w:val="clear" w:color="auto" w:fill="D9D9D9"/>
            <w:noWrap/>
          </w:tcPr>
          <w:p w:rsidR="003A3A29" w:rsidRDefault="00F37B7B">
            <w:pPr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1.5 </w:t>
            </w:r>
          </w:p>
        </w:tc>
        <w:tc>
          <w:tcPr>
            <w:tcW w:w="10381" w:type="dxa"/>
            <w:tcBorders>
              <w:top w:val="double" w:sz="0" w:space="0" w:color="000000"/>
              <w:left w:val="double" w:sz="0" w:space="0" w:color="000000"/>
              <w:bottom w:val="double" w:sz="0" w:space="0" w:color="000000"/>
              <w:right w:val="double" w:sz="0" w:space="0" w:color="000000"/>
            </w:tcBorders>
            <w:shd w:val="clear" w:color="auto" w:fill="D9D9D9"/>
            <w:noWrap/>
          </w:tcPr>
          <w:p w:rsidR="003A3A29" w:rsidRDefault="00F37B7B">
            <w:pPr>
              <w:spacing w:line="240" w:lineRule="auto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Јединствени матични број грађана (ЈМБГ) </w:t>
            </w:r>
          </w:p>
        </w:tc>
      </w:tr>
    </w:tbl>
    <w:p w:rsidR="003A3A29" w:rsidRDefault="00F37B7B">
      <w:pPr>
        <w:spacing w:line="24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6"/>
          <w:szCs w:val="26"/>
        </w:rPr>
        <w:t xml:space="preserve">  </w:t>
      </w:r>
    </w:p>
    <w:tbl>
      <w:tblPr>
        <w:tblW w:w="0" w:type="auto"/>
        <w:tblInd w:w="-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97"/>
        <w:gridCol w:w="4520"/>
        <w:gridCol w:w="5411"/>
        <w:gridCol w:w="12"/>
      </w:tblGrid>
      <w:tr w:rsidR="003A3A29">
        <w:tc>
          <w:tcPr>
            <w:tcW w:w="897" w:type="dxa"/>
            <w:tcBorders>
              <w:top w:val="double" w:sz="0" w:space="0" w:color="000000"/>
              <w:left w:val="double" w:sz="0" w:space="0" w:color="000000"/>
              <w:bottom w:val="double" w:sz="0" w:space="0" w:color="000000"/>
            </w:tcBorders>
            <w:shd w:val="clear" w:color="auto" w:fill="D9D9D9"/>
            <w:noWrap/>
          </w:tcPr>
          <w:p w:rsidR="003A3A29" w:rsidRDefault="00F37B7B">
            <w:pPr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1.6 </w:t>
            </w:r>
          </w:p>
        </w:tc>
        <w:tc>
          <w:tcPr>
            <w:tcW w:w="9943" w:type="dxa"/>
            <w:gridSpan w:val="3"/>
            <w:tcBorders>
              <w:top w:val="double" w:sz="0" w:space="0" w:color="000000"/>
              <w:left w:val="double" w:sz="0" w:space="0" w:color="000000"/>
              <w:bottom w:val="double" w:sz="0" w:space="0" w:color="000000"/>
              <w:right w:val="double" w:sz="0" w:space="0" w:color="000000"/>
            </w:tcBorders>
            <w:shd w:val="clear" w:color="auto" w:fill="D9D9D9"/>
            <w:noWrap/>
          </w:tcPr>
          <w:p w:rsidR="003A3A29" w:rsidRDefault="00F37B7B">
            <w:pPr>
              <w:spacing w:line="240" w:lineRule="auto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Подаци о седишту / пребивалишту </w:t>
            </w:r>
          </w:p>
        </w:tc>
      </w:tr>
      <w:tr w:rsidR="003A3A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</w:trPr>
        <w:tc>
          <w:tcPr>
            <w:tcW w:w="5417" w:type="dxa"/>
            <w:gridSpan w:val="2"/>
            <w:tcBorders>
              <w:top w:val="double" w:sz="0" w:space="0" w:color="000000"/>
              <w:left w:val="double" w:sz="0" w:space="0" w:color="000000"/>
              <w:bottom w:val="double" w:sz="0" w:space="0" w:color="000000"/>
            </w:tcBorders>
            <w:shd w:val="clear" w:color="auto" w:fill="auto"/>
            <w:noWrap/>
          </w:tcPr>
          <w:p w:rsidR="003A3A29" w:rsidRDefault="00F37B7B">
            <w:pPr>
              <w:spacing w:line="240" w:lineRule="auto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  </w:t>
            </w:r>
          </w:p>
        </w:tc>
        <w:tc>
          <w:tcPr>
            <w:tcW w:w="5411" w:type="dxa"/>
            <w:tcBorders>
              <w:left w:val="double" w:sz="0" w:space="0" w:color="000000"/>
            </w:tcBorders>
            <w:shd w:val="clear" w:color="auto" w:fill="auto"/>
            <w:noWrap/>
          </w:tcPr>
          <w:p w:rsidR="003A3A29" w:rsidRDefault="003A3A29">
            <w:pPr>
              <w:snapToGrid w:val="0"/>
              <w:spacing w:line="240" w:lineRule="auto"/>
              <w:rPr>
                <w:color w:val="000000"/>
              </w:rPr>
            </w:pPr>
          </w:p>
        </w:tc>
      </w:tr>
      <w:tr w:rsidR="003A3A29">
        <w:tc>
          <w:tcPr>
            <w:tcW w:w="897" w:type="dxa"/>
            <w:tcBorders>
              <w:top w:val="double" w:sz="0" w:space="0" w:color="000000"/>
              <w:left w:val="double" w:sz="0" w:space="0" w:color="000000"/>
              <w:bottom w:val="double" w:sz="0" w:space="0" w:color="000000"/>
            </w:tcBorders>
            <w:shd w:val="clear" w:color="auto" w:fill="D9D9D9"/>
            <w:noWrap/>
          </w:tcPr>
          <w:p w:rsidR="003A3A29" w:rsidRDefault="00F37B7B">
            <w:pPr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  </w:t>
            </w:r>
          </w:p>
        </w:tc>
        <w:tc>
          <w:tcPr>
            <w:tcW w:w="9943" w:type="dxa"/>
            <w:gridSpan w:val="3"/>
            <w:tcBorders>
              <w:top w:val="double" w:sz="0" w:space="0" w:color="000000"/>
              <w:left w:val="double" w:sz="0" w:space="0" w:color="000000"/>
              <w:bottom w:val="double" w:sz="0" w:space="0" w:color="000000"/>
              <w:right w:val="double" w:sz="0" w:space="0" w:color="000000"/>
            </w:tcBorders>
            <w:shd w:val="clear" w:color="auto" w:fill="D9D9D9"/>
            <w:noWrap/>
          </w:tcPr>
          <w:p w:rsidR="003A3A29" w:rsidRDefault="00F37B7B">
            <w:pPr>
              <w:spacing w:line="240" w:lineRule="auto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1.6.1. Адреса, телефон, факс, Е-маил </w:t>
            </w:r>
          </w:p>
        </w:tc>
      </w:tr>
    </w:tbl>
    <w:p w:rsidR="003A3A29" w:rsidRDefault="00F37B7B">
      <w:pPr>
        <w:spacing w:line="240" w:lineRule="auto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6"/>
          <w:szCs w:val="26"/>
        </w:rPr>
        <w:t xml:space="preserve">  </w:t>
      </w:r>
    </w:p>
    <w:tbl>
      <w:tblPr>
        <w:tblW w:w="0" w:type="auto"/>
        <w:tblInd w:w="-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878"/>
      </w:tblGrid>
      <w:tr w:rsidR="003A3A29">
        <w:tc>
          <w:tcPr>
            <w:tcW w:w="10878" w:type="dxa"/>
            <w:tcBorders>
              <w:top w:val="double" w:sz="0" w:space="0" w:color="000000"/>
              <w:left w:val="double" w:sz="0" w:space="0" w:color="000000"/>
              <w:bottom w:val="double" w:sz="0" w:space="0" w:color="000000"/>
              <w:right w:val="double" w:sz="0" w:space="0" w:color="000000"/>
            </w:tcBorders>
            <w:shd w:val="clear" w:color="auto" w:fill="999999"/>
            <w:noWrap/>
          </w:tcPr>
          <w:p w:rsidR="003A3A29" w:rsidRDefault="00F37B7B">
            <w:pPr>
              <w:spacing w:line="240" w:lineRule="auto"/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2. ПОДАЦИ О ДЕЛАТНОСТИ (ИСТАКНУТОЈ ФИРМИ) </w:t>
            </w:r>
          </w:p>
        </w:tc>
      </w:tr>
    </w:tbl>
    <w:p w:rsidR="003A3A29" w:rsidRDefault="00F37B7B">
      <w:pPr>
        <w:spacing w:line="24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6"/>
          <w:szCs w:val="26"/>
        </w:rPr>
        <w:t xml:space="preserve">  </w:t>
      </w:r>
    </w:p>
    <w:tbl>
      <w:tblPr>
        <w:tblW w:w="0" w:type="auto"/>
        <w:tblInd w:w="-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3"/>
        <w:gridCol w:w="10257"/>
      </w:tblGrid>
      <w:tr w:rsidR="003A3A29">
        <w:tc>
          <w:tcPr>
            <w:tcW w:w="583" w:type="dxa"/>
            <w:tcBorders>
              <w:top w:val="double" w:sz="0" w:space="0" w:color="000000"/>
              <w:left w:val="double" w:sz="0" w:space="0" w:color="000000"/>
              <w:bottom w:val="double" w:sz="0" w:space="0" w:color="000000"/>
            </w:tcBorders>
            <w:shd w:val="clear" w:color="auto" w:fill="D9D9D9"/>
            <w:noWrap/>
          </w:tcPr>
          <w:p w:rsidR="003A3A29" w:rsidRDefault="00F37B7B">
            <w:pPr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2.1 </w:t>
            </w:r>
          </w:p>
        </w:tc>
        <w:tc>
          <w:tcPr>
            <w:tcW w:w="10257" w:type="dxa"/>
            <w:tcBorders>
              <w:top w:val="double" w:sz="0" w:space="0" w:color="000000"/>
              <w:left w:val="double" w:sz="0" w:space="0" w:color="000000"/>
              <w:bottom w:val="double" w:sz="0" w:space="0" w:color="000000"/>
              <w:right w:val="double" w:sz="0" w:space="0" w:color="000000"/>
            </w:tcBorders>
            <w:shd w:val="clear" w:color="auto" w:fill="D9D9D9"/>
            <w:noWrap/>
          </w:tcPr>
          <w:p w:rsidR="003A3A29" w:rsidRDefault="00F37B7B">
            <w:pPr>
              <w:spacing w:line="240" w:lineRule="auto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Претежна делатност (назив и шифра) </w:t>
            </w:r>
          </w:p>
        </w:tc>
      </w:tr>
    </w:tbl>
    <w:p w:rsidR="003A3A29" w:rsidRDefault="003A3A29">
      <w:pPr>
        <w:spacing w:line="240" w:lineRule="auto"/>
        <w:rPr>
          <w:rFonts w:ascii="Arial" w:hAnsi="Arial" w:cs="Arial"/>
          <w:color w:val="000000"/>
          <w:sz w:val="22"/>
          <w:szCs w:val="22"/>
        </w:rPr>
      </w:pPr>
    </w:p>
    <w:tbl>
      <w:tblPr>
        <w:tblW w:w="0" w:type="auto"/>
        <w:tblInd w:w="-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9"/>
        <w:gridCol w:w="9871"/>
      </w:tblGrid>
      <w:tr w:rsidR="003A3A29">
        <w:tc>
          <w:tcPr>
            <w:tcW w:w="969" w:type="dxa"/>
            <w:tcBorders>
              <w:top w:val="double" w:sz="0" w:space="0" w:color="000000"/>
              <w:left w:val="double" w:sz="0" w:space="0" w:color="000000"/>
              <w:bottom w:val="double" w:sz="0" w:space="0" w:color="000000"/>
            </w:tcBorders>
            <w:shd w:val="clear" w:color="auto" w:fill="D9D9D9"/>
            <w:noWrap/>
          </w:tcPr>
          <w:p w:rsidR="003A3A29" w:rsidRDefault="00F37B7B">
            <w:pPr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2.1.1 </w:t>
            </w:r>
          </w:p>
        </w:tc>
        <w:tc>
          <w:tcPr>
            <w:tcW w:w="9871" w:type="dxa"/>
            <w:tcBorders>
              <w:top w:val="double" w:sz="0" w:space="0" w:color="000000"/>
              <w:left w:val="double" w:sz="0" w:space="0" w:color="000000"/>
              <w:bottom w:val="double" w:sz="0" w:space="0" w:color="000000"/>
              <w:right w:val="double" w:sz="0" w:space="0" w:color="000000"/>
            </w:tcBorders>
            <w:shd w:val="clear" w:color="auto" w:fill="D9D9D9"/>
            <w:noWrap/>
          </w:tcPr>
          <w:p w:rsidR="003A3A29" w:rsidRDefault="00F37B7B">
            <w:pPr>
              <w:spacing w:line="240" w:lineRule="auto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Адреса објекта-седишта на коме је истакнута фирма </w:t>
            </w:r>
          </w:p>
        </w:tc>
      </w:tr>
    </w:tbl>
    <w:p w:rsidR="003A3A29" w:rsidRDefault="00F37B7B">
      <w:pPr>
        <w:spacing w:line="24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6"/>
          <w:szCs w:val="26"/>
        </w:rPr>
        <w:t xml:space="preserve">  </w:t>
      </w:r>
    </w:p>
    <w:tbl>
      <w:tblPr>
        <w:tblW w:w="0" w:type="auto"/>
        <w:tblInd w:w="-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6"/>
        <w:gridCol w:w="9984"/>
      </w:tblGrid>
      <w:tr w:rsidR="003A3A29">
        <w:tc>
          <w:tcPr>
            <w:tcW w:w="856" w:type="dxa"/>
            <w:tcBorders>
              <w:top w:val="double" w:sz="0" w:space="0" w:color="000000"/>
              <w:left w:val="double" w:sz="0" w:space="0" w:color="000000"/>
              <w:bottom w:val="double" w:sz="0" w:space="0" w:color="000000"/>
            </w:tcBorders>
            <w:shd w:val="clear" w:color="auto" w:fill="D9D9D9"/>
            <w:noWrap/>
          </w:tcPr>
          <w:p w:rsidR="003A3A29" w:rsidRDefault="00F37B7B">
            <w:pPr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2.1.2 </w:t>
            </w:r>
          </w:p>
        </w:tc>
        <w:tc>
          <w:tcPr>
            <w:tcW w:w="9984" w:type="dxa"/>
            <w:tcBorders>
              <w:top w:val="double" w:sz="0" w:space="0" w:color="000000"/>
              <w:left w:val="double" w:sz="0" w:space="0" w:color="000000"/>
              <w:bottom w:val="double" w:sz="0" w:space="0" w:color="000000"/>
              <w:right w:val="double" w:sz="0" w:space="0" w:color="000000"/>
            </w:tcBorders>
            <w:shd w:val="clear" w:color="auto" w:fill="D9D9D9"/>
            <w:noWrap/>
          </w:tcPr>
          <w:p w:rsidR="003A3A29" w:rsidRDefault="00F37B7B">
            <w:pPr>
              <w:spacing w:line="240" w:lineRule="auto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Датум почетка обављања делатности </w:t>
            </w:r>
          </w:p>
        </w:tc>
      </w:tr>
    </w:tbl>
    <w:p w:rsidR="003A3A29" w:rsidRDefault="00F37B7B">
      <w:pPr>
        <w:spacing w:line="24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6"/>
          <w:szCs w:val="26"/>
        </w:rPr>
        <w:t xml:space="preserve">  </w:t>
      </w:r>
    </w:p>
    <w:tbl>
      <w:tblPr>
        <w:tblW w:w="0" w:type="auto"/>
        <w:tblInd w:w="-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4"/>
        <w:gridCol w:w="10116"/>
      </w:tblGrid>
      <w:tr w:rsidR="003A3A29">
        <w:tc>
          <w:tcPr>
            <w:tcW w:w="724" w:type="dxa"/>
            <w:tcBorders>
              <w:top w:val="double" w:sz="0" w:space="0" w:color="000000"/>
              <w:left w:val="double" w:sz="0" w:space="0" w:color="000000"/>
              <w:bottom w:val="double" w:sz="0" w:space="0" w:color="000000"/>
            </w:tcBorders>
            <w:shd w:val="clear" w:color="auto" w:fill="D9D9D9"/>
            <w:noWrap/>
          </w:tcPr>
          <w:p w:rsidR="003A3A29" w:rsidRDefault="00F37B7B">
            <w:pPr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2.2. </w:t>
            </w:r>
          </w:p>
        </w:tc>
        <w:tc>
          <w:tcPr>
            <w:tcW w:w="10116" w:type="dxa"/>
            <w:tcBorders>
              <w:top w:val="double" w:sz="0" w:space="0" w:color="000000"/>
              <w:left w:val="double" w:sz="0" w:space="0" w:color="000000"/>
              <w:bottom w:val="double" w:sz="0" w:space="0" w:color="000000"/>
              <w:right w:val="double" w:sz="0" w:space="0" w:color="000000"/>
            </w:tcBorders>
            <w:shd w:val="clear" w:color="auto" w:fill="D9D9D9"/>
            <w:noWrap/>
          </w:tcPr>
          <w:p w:rsidR="003A3A29" w:rsidRDefault="00F37B7B">
            <w:pPr>
              <w:spacing w:line="240" w:lineRule="auto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Број истакнутих фирми ван пословног седишта </w:t>
            </w:r>
          </w:p>
        </w:tc>
      </w:tr>
    </w:tbl>
    <w:p w:rsidR="003A3A29" w:rsidRDefault="00F37B7B">
      <w:pPr>
        <w:spacing w:line="240" w:lineRule="auto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6"/>
          <w:szCs w:val="26"/>
        </w:rPr>
        <w:t xml:space="preserve">  </w:t>
      </w:r>
    </w:p>
    <w:tbl>
      <w:tblPr>
        <w:tblW w:w="0" w:type="auto"/>
        <w:tblInd w:w="-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841"/>
      </w:tblGrid>
      <w:tr w:rsidR="003A3A29">
        <w:tc>
          <w:tcPr>
            <w:tcW w:w="10841" w:type="dxa"/>
            <w:tcBorders>
              <w:top w:val="double" w:sz="0" w:space="0" w:color="000000"/>
              <w:left w:val="double" w:sz="0" w:space="0" w:color="000000"/>
              <w:bottom w:val="double" w:sz="0" w:space="0" w:color="000000"/>
              <w:right w:val="double" w:sz="0" w:space="0" w:color="000000"/>
            </w:tcBorders>
            <w:shd w:val="clear" w:color="auto" w:fill="999999"/>
            <w:noWrap/>
          </w:tcPr>
          <w:p w:rsidR="003A3A29" w:rsidRDefault="00F37B7B">
            <w:pPr>
              <w:spacing w:line="240" w:lineRule="auto"/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3. ОСТВАРЕН ГОДИШЊИ ПРИХОД У ПЕРИОДУ 01.01. -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Cyrl-CS"/>
              </w:rPr>
              <w:t>31.12.20-____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. године (у 000 динара) </w:t>
            </w:r>
          </w:p>
        </w:tc>
      </w:tr>
    </w:tbl>
    <w:p w:rsidR="003A3A29" w:rsidRDefault="00F37B7B">
      <w:pPr>
        <w:spacing w:line="240" w:lineRule="auto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  </w:t>
      </w:r>
    </w:p>
    <w:p w:rsidR="003A3A29" w:rsidRDefault="003A3A29">
      <w:pPr>
        <w:spacing w:line="240" w:lineRule="auto"/>
        <w:rPr>
          <w:rFonts w:ascii="Arial" w:hAnsi="Arial" w:cs="Arial"/>
          <w:color w:val="000000"/>
          <w:sz w:val="26"/>
          <w:szCs w:val="26"/>
        </w:rPr>
      </w:pPr>
    </w:p>
    <w:p w:rsidR="003A3A29" w:rsidRDefault="003A3A29">
      <w:pPr>
        <w:spacing w:line="240" w:lineRule="auto"/>
        <w:rPr>
          <w:rFonts w:ascii="Arial" w:hAnsi="Arial" w:cs="Arial"/>
          <w:color w:val="000000"/>
          <w:sz w:val="26"/>
          <w:szCs w:val="26"/>
        </w:rPr>
      </w:pPr>
    </w:p>
    <w:tbl>
      <w:tblPr>
        <w:tblW w:w="0" w:type="auto"/>
        <w:tblInd w:w="-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878"/>
      </w:tblGrid>
      <w:tr w:rsidR="003A3A29">
        <w:tc>
          <w:tcPr>
            <w:tcW w:w="10878" w:type="dxa"/>
            <w:tcBorders>
              <w:top w:val="double" w:sz="0" w:space="0" w:color="000000"/>
              <w:left w:val="double" w:sz="0" w:space="0" w:color="000000"/>
              <w:bottom w:val="double" w:sz="0" w:space="0" w:color="000000"/>
              <w:right w:val="double" w:sz="0" w:space="0" w:color="000000"/>
            </w:tcBorders>
            <w:shd w:val="clear" w:color="auto" w:fill="999999"/>
            <w:noWrap/>
          </w:tcPr>
          <w:p w:rsidR="003A3A29" w:rsidRDefault="00F37B7B">
            <w:pPr>
              <w:spacing w:line="240" w:lineRule="auto"/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4. ПОДАТАК О РАЗВРСТАВАЊУ ПРАВНОГ ЛИЦА </w:t>
            </w:r>
          </w:p>
        </w:tc>
      </w:tr>
    </w:tbl>
    <w:p w:rsidR="003A3A29" w:rsidRDefault="00F37B7B">
      <w:pPr>
        <w:spacing w:line="24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6"/>
          <w:szCs w:val="26"/>
        </w:rPr>
        <w:t xml:space="preserve">  </w:t>
      </w:r>
    </w:p>
    <w:tbl>
      <w:tblPr>
        <w:tblW w:w="0" w:type="auto"/>
        <w:tblInd w:w="-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1"/>
        <w:gridCol w:w="10346"/>
      </w:tblGrid>
      <w:tr w:rsidR="003A3A29">
        <w:tc>
          <w:tcPr>
            <w:tcW w:w="531" w:type="dxa"/>
            <w:tcBorders>
              <w:top w:val="double" w:sz="0" w:space="0" w:color="000000"/>
              <w:left w:val="double" w:sz="0" w:space="0" w:color="000000"/>
              <w:bottom w:val="double" w:sz="0" w:space="0" w:color="000000"/>
            </w:tcBorders>
            <w:shd w:val="clear" w:color="auto" w:fill="auto"/>
            <w:noWrap/>
          </w:tcPr>
          <w:p w:rsidR="003A3A29" w:rsidRDefault="00F37B7B">
            <w:pPr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4.1. </w:t>
            </w:r>
          </w:p>
        </w:tc>
        <w:tc>
          <w:tcPr>
            <w:tcW w:w="10346" w:type="dxa"/>
            <w:tcBorders>
              <w:top w:val="double" w:sz="0" w:space="0" w:color="000000"/>
              <w:left w:val="double" w:sz="0" w:space="0" w:color="000000"/>
              <w:bottom w:val="double" w:sz="0" w:space="0" w:color="000000"/>
              <w:right w:val="double" w:sz="0" w:space="0" w:color="000000"/>
            </w:tcBorders>
            <w:shd w:val="clear" w:color="auto" w:fill="auto"/>
            <w:noWrap/>
          </w:tcPr>
          <w:p w:rsidR="003A3A29" w:rsidRDefault="00F37B7B">
            <w:pPr>
              <w:spacing w:line="240" w:lineRule="auto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ВЕЛИКО ПРАВНО ЛИЦЕ </w:t>
            </w:r>
          </w:p>
        </w:tc>
      </w:tr>
      <w:tr w:rsidR="003A3A29">
        <w:tc>
          <w:tcPr>
            <w:tcW w:w="531" w:type="dxa"/>
            <w:tcBorders>
              <w:top w:val="double" w:sz="0" w:space="0" w:color="000000"/>
              <w:left w:val="double" w:sz="0" w:space="0" w:color="000000"/>
              <w:bottom w:val="double" w:sz="0" w:space="0" w:color="000000"/>
            </w:tcBorders>
            <w:shd w:val="clear" w:color="auto" w:fill="auto"/>
            <w:noWrap/>
          </w:tcPr>
          <w:p w:rsidR="003A3A29" w:rsidRDefault="00F37B7B">
            <w:pPr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4.2. </w:t>
            </w:r>
          </w:p>
        </w:tc>
        <w:tc>
          <w:tcPr>
            <w:tcW w:w="10346" w:type="dxa"/>
            <w:tcBorders>
              <w:top w:val="double" w:sz="0" w:space="0" w:color="000000"/>
              <w:left w:val="double" w:sz="0" w:space="0" w:color="000000"/>
              <w:bottom w:val="double" w:sz="0" w:space="0" w:color="000000"/>
              <w:right w:val="double" w:sz="0" w:space="0" w:color="000000"/>
            </w:tcBorders>
            <w:shd w:val="clear" w:color="auto" w:fill="auto"/>
            <w:noWrap/>
          </w:tcPr>
          <w:p w:rsidR="003A3A29" w:rsidRDefault="00F37B7B">
            <w:pPr>
              <w:spacing w:line="240" w:lineRule="auto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СРЕДЊЕ ПРАВНО ЛИЦЕ </w:t>
            </w:r>
          </w:p>
        </w:tc>
      </w:tr>
      <w:tr w:rsidR="003A3A29">
        <w:tc>
          <w:tcPr>
            <w:tcW w:w="531" w:type="dxa"/>
            <w:tcBorders>
              <w:top w:val="double" w:sz="0" w:space="0" w:color="000000"/>
              <w:left w:val="double" w:sz="0" w:space="0" w:color="000000"/>
              <w:bottom w:val="double" w:sz="0" w:space="0" w:color="000000"/>
            </w:tcBorders>
            <w:shd w:val="clear" w:color="auto" w:fill="auto"/>
            <w:noWrap/>
          </w:tcPr>
          <w:p w:rsidR="003A3A29" w:rsidRDefault="00F37B7B">
            <w:pPr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4.3. </w:t>
            </w:r>
          </w:p>
        </w:tc>
        <w:tc>
          <w:tcPr>
            <w:tcW w:w="10346" w:type="dxa"/>
            <w:tcBorders>
              <w:top w:val="double" w:sz="0" w:space="0" w:color="000000"/>
              <w:left w:val="double" w:sz="0" w:space="0" w:color="000000"/>
              <w:bottom w:val="double" w:sz="0" w:space="0" w:color="000000"/>
              <w:right w:val="double" w:sz="0" w:space="0" w:color="000000"/>
            </w:tcBorders>
            <w:shd w:val="clear" w:color="auto" w:fill="auto"/>
            <w:noWrap/>
          </w:tcPr>
          <w:p w:rsidR="003A3A29" w:rsidRDefault="00F37B7B">
            <w:pPr>
              <w:spacing w:line="240" w:lineRule="auto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МАЛО ПРАВНО ЛИЦЕ </w:t>
            </w:r>
          </w:p>
        </w:tc>
      </w:tr>
      <w:tr w:rsidR="003A3A29">
        <w:tc>
          <w:tcPr>
            <w:tcW w:w="531" w:type="dxa"/>
            <w:tcBorders>
              <w:top w:val="double" w:sz="0" w:space="0" w:color="000000"/>
              <w:left w:val="double" w:sz="0" w:space="0" w:color="000000"/>
              <w:bottom w:val="double" w:sz="0" w:space="0" w:color="000000"/>
            </w:tcBorders>
            <w:shd w:val="clear" w:color="auto" w:fill="auto"/>
            <w:noWrap/>
          </w:tcPr>
          <w:p w:rsidR="003A3A29" w:rsidRDefault="00F37B7B">
            <w:pPr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4.4.</w:t>
            </w:r>
          </w:p>
        </w:tc>
        <w:tc>
          <w:tcPr>
            <w:tcW w:w="10346" w:type="dxa"/>
            <w:tcBorders>
              <w:top w:val="double" w:sz="0" w:space="0" w:color="000000"/>
              <w:left w:val="double" w:sz="0" w:space="0" w:color="000000"/>
              <w:bottom w:val="double" w:sz="0" w:space="0" w:color="000000"/>
              <w:right w:val="double" w:sz="0" w:space="0" w:color="000000"/>
            </w:tcBorders>
            <w:shd w:val="clear" w:color="auto" w:fill="auto"/>
            <w:noWrap/>
          </w:tcPr>
          <w:p w:rsidR="003A3A29" w:rsidRDefault="00F37B7B">
            <w:pPr>
              <w:spacing w:line="240" w:lineRule="auto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МИКРО ПРАВНО ЛИЦЕ</w:t>
            </w:r>
          </w:p>
        </w:tc>
      </w:tr>
    </w:tbl>
    <w:p w:rsidR="003A3A29" w:rsidRDefault="00F37B7B">
      <w:pPr>
        <w:spacing w:line="240" w:lineRule="auto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6"/>
          <w:szCs w:val="26"/>
        </w:rPr>
        <w:t xml:space="preserve">  </w:t>
      </w:r>
    </w:p>
    <w:tbl>
      <w:tblPr>
        <w:tblW w:w="0" w:type="auto"/>
        <w:tblInd w:w="-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878"/>
      </w:tblGrid>
      <w:tr w:rsidR="003A3A29">
        <w:tc>
          <w:tcPr>
            <w:tcW w:w="10878" w:type="dxa"/>
            <w:tcBorders>
              <w:top w:val="double" w:sz="0" w:space="0" w:color="000000"/>
              <w:left w:val="double" w:sz="0" w:space="0" w:color="000000"/>
              <w:bottom w:val="double" w:sz="0" w:space="0" w:color="000000"/>
              <w:right w:val="double" w:sz="0" w:space="0" w:color="000000"/>
            </w:tcBorders>
            <w:shd w:val="clear" w:color="auto" w:fill="999999"/>
            <w:noWrap/>
          </w:tcPr>
          <w:p w:rsidR="003A3A29" w:rsidRDefault="00F37B7B">
            <w:pPr>
              <w:spacing w:line="240" w:lineRule="auto"/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5. ТАКСЕНИ ОБВЕЗНИК ОБАВЉА ДЕЛАТНОСТ И ИСТИЧЕ ФИРМУ НА СЛЕДЕЋИМ ПОСЛОВНИМ ЈЕДИНИЦАМА (НАВЕСТИ НАЗИВ, АДРЕСУ, ШИФРУ ДЕЛАТНОСТИ И ДАТУМ ПОЧЕТКА ОБАВЉАЊА ДЕЛАТНОСТИ СВАКОГ ОБЈЕКТА) - УКОЛИКО ОБВЕЗНИК ИМА ВИШЕ ОБЈЕКАТА, ИСТЕ НАВЕСТИ У ПОСЕБНОМ ПРИЛОГУ ИЛИ  НА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ПОЛЕЂИНИ ПРИЈАВЕ. </w:t>
            </w:r>
          </w:p>
        </w:tc>
      </w:tr>
    </w:tbl>
    <w:p w:rsidR="003A3A29" w:rsidRDefault="00F37B7B">
      <w:pPr>
        <w:spacing w:line="24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6"/>
          <w:szCs w:val="26"/>
        </w:rPr>
        <w:t xml:space="preserve">  </w:t>
      </w:r>
    </w:p>
    <w:tbl>
      <w:tblPr>
        <w:tblW w:w="0" w:type="auto"/>
        <w:tblInd w:w="-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3"/>
        <w:gridCol w:w="3103"/>
        <w:gridCol w:w="3234"/>
        <w:gridCol w:w="1368"/>
        <w:gridCol w:w="2700"/>
      </w:tblGrid>
      <w:tr w:rsidR="003A3A29">
        <w:tc>
          <w:tcPr>
            <w:tcW w:w="473" w:type="dxa"/>
            <w:tcBorders>
              <w:top w:val="double" w:sz="0" w:space="0" w:color="000000"/>
              <w:left w:val="double" w:sz="0" w:space="0" w:color="000000"/>
              <w:bottom w:val="double" w:sz="0" w:space="0" w:color="000000"/>
            </w:tcBorders>
            <w:shd w:val="clear" w:color="auto" w:fill="B3B3B3"/>
            <w:noWrap/>
            <w:vAlign w:val="center"/>
          </w:tcPr>
          <w:p w:rsidR="003A3A29" w:rsidRDefault="00F37B7B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Р.Б. </w:t>
            </w:r>
          </w:p>
        </w:tc>
        <w:tc>
          <w:tcPr>
            <w:tcW w:w="3103" w:type="dxa"/>
            <w:tcBorders>
              <w:top w:val="double" w:sz="0" w:space="0" w:color="000000"/>
              <w:left w:val="double" w:sz="0" w:space="0" w:color="000000"/>
              <w:bottom w:val="double" w:sz="0" w:space="0" w:color="000000"/>
            </w:tcBorders>
            <w:shd w:val="clear" w:color="auto" w:fill="B3B3B3"/>
            <w:noWrap/>
            <w:vAlign w:val="center"/>
          </w:tcPr>
          <w:p w:rsidR="003A3A29" w:rsidRDefault="00F37B7B">
            <w:pPr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НАЗИВ ПОСЛОВНЕ ЈЕДИНИЦЕ </w:t>
            </w:r>
          </w:p>
        </w:tc>
        <w:tc>
          <w:tcPr>
            <w:tcW w:w="3234" w:type="dxa"/>
            <w:tcBorders>
              <w:top w:val="double" w:sz="0" w:space="0" w:color="000000"/>
              <w:left w:val="double" w:sz="0" w:space="0" w:color="000000"/>
              <w:bottom w:val="double" w:sz="0" w:space="0" w:color="000000"/>
            </w:tcBorders>
            <w:shd w:val="clear" w:color="auto" w:fill="B3B3B3"/>
            <w:noWrap/>
            <w:vAlign w:val="center"/>
          </w:tcPr>
          <w:p w:rsidR="003A3A29" w:rsidRDefault="00F37B7B">
            <w:pPr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АДРЕСА ПОСЛОВНЕ ЈЕДИНИЦЕ </w:t>
            </w:r>
          </w:p>
        </w:tc>
        <w:tc>
          <w:tcPr>
            <w:tcW w:w="1368" w:type="dxa"/>
            <w:tcBorders>
              <w:top w:val="double" w:sz="0" w:space="0" w:color="000000"/>
              <w:left w:val="double" w:sz="0" w:space="0" w:color="000000"/>
              <w:bottom w:val="double" w:sz="0" w:space="0" w:color="000000"/>
            </w:tcBorders>
            <w:shd w:val="clear" w:color="auto" w:fill="B3B3B3"/>
            <w:noWrap/>
            <w:vAlign w:val="center"/>
          </w:tcPr>
          <w:p w:rsidR="003A3A29" w:rsidRDefault="00F37B7B">
            <w:pPr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ШИФРА ДЕЛ. </w:t>
            </w:r>
          </w:p>
        </w:tc>
        <w:tc>
          <w:tcPr>
            <w:tcW w:w="2700" w:type="dxa"/>
            <w:tcBorders>
              <w:top w:val="double" w:sz="0" w:space="0" w:color="000000"/>
              <w:left w:val="double" w:sz="0" w:space="0" w:color="000000"/>
              <w:bottom w:val="double" w:sz="0" w:space="0" w:color="000000"/>
              <w:right w:val="double" w:sz="0" w:space="0" w:color="000000"/>
            </w:tcBorders>
            <w:shd w:val="clear" w:color="auto" w:fill="B3B3B3"/>
            <w:noWrap/>
            <w:vAlign w:val="center"/>
          </w:tcPr>
          <w:p w:rsidR="003A3A29" w:rsidRDefault="00F37B7B">
            <w:pPr>
              <w:spacing w:line="240" w:lineRule="auto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ДАТУМ ПОЧ. ОБАВЉ. ДЕЛ. </w:t>
            </w:r>
          </w:p>
        </w:tc>
      </w:tr>
      <w:tr w:rsidR="003A3A29">
        <w:tc>
          <w:tcPr>
            <w:tcW w:w="473" w:type="dxa"/>
            <w:tcBorders>
              <w:top w:val="double" w:sz="0" w:space="0" w:color="000000"/>
              <w:left w:val="double" w:sz="0" w:space="0" w:color="000000"/>
              <w:bottom w:val="double" w:sz="0" w:space="0" w:color="000000"/>
            </w:tcBorders>
            <w:shd w:val="clear" w:color="auto" w:fill="B3B3B3"/>
            <w:noWrap/>
          </w:tcPr>
          <w:p w:rsidR="003A3A29" w:rsidRDefault="00F37B7B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5.1 </w:t>
            </w:r>
          </w:p>
        </w:tc>
        <w:tc>
          <w:tcPr>
            <w:tcW w:w="3103" w:type="dxa"/>
            <w:tcBorders>
              <w:top w:val="double" w:sz="0" w:space="0" w:color="000000"/>
              <w:left w:val="double" w:sz="0" w:space="0" w:color="000000"/>
              <w:bottom w:val="double" w:sz="0" w:space="0" w:color="000000"/>
            </w:tcBorders>
            <w:shd w:val="clear" w:color="auto" w:fill="auto"/>
            <w:noWrap/>
          </w:tcPr>
          <w:p w:rsidR="003A3A29" w:rsidRDefault="00F37B7B">
            <w:pPr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  </w:t>
            </w:r>
          </w:p>
        </w:tc>
        <w:tc>
          <w:tcPr>
            <w:tcW w:w="3234" w:type="dxa"/>
            <w:tcBorders>
              <w:top w:val="double" w:sz="0" w:space="0" w:color="000000"/>
              <w:left w:val="double" w:sz="0" w:space="0" w:color="000000"/>
              <w:bottom w:val="double" w:sz="0" w:space="0" w:color="000000"/>
            </w:tcBorders>
            <w:shd w:val="clear" w:color="auto" w:fill="auto"/>
            <w:noWrap/>
          </w:tcPr>
          <w:p w:rsidR="003A3A29" w:rsidRDefault="00F37B7B">
            <w:pPr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  </w:t>
            </w:r>
          </w:p>
        </w:tc>
        <w:tc>
          <w:tcPr>
            <w:tcW w:w="1368" w:type="dxa"/>
            <w:tcBorders>
              <w:top w:val="double" w:sz="0" w:space="0" w:color="000000"/>
              <w:left w:val="double" w:sz="0" w:space="0" w:color="000000"/>
              <w:bottom w:val="double" w:sz="0" w:space="0" w:color="000000"/>
            </w:tcBorders>
            <w:shd w:val="clear" w:color="auto" w:fill="auto"/>
            <w:noWrap/>
          </w:tcPr>
          <w:p w:rsidR="003A3A29" w:rsidRDefault="00F37B7B">
            <w:pPr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  </w:t>
            </w:r>
          </w:p>
        </w:tc>
        <w:tc>
          <w:tcPr>
            <w:tcW w:w="2700" w:type="dxa"/>
            <w:tcBorders>
              <w:top w:val="double" w:sz="0" w:space="0" w:color="000000"/>
              <w:left w:val="double" w:sz="0" w:space="0" w:color="000000"/>
              <w:bottom w:val="double" w:sz="0" w:space="0" w:color="000000"/>
              <w:right w:val="double" w:sz="0" w:space="0" w:color="000000"/>
            </w:tcBorders>
            <w:shd w:val="clear" w:color="auto" w:fill="auto"/>
            <w:noWrap/>
          </w:tcPr>
          <w:p w:rsidR="003A3A29" w:rsidRDefault="00F37B7B">
            <w:pPr>
              <w:spacing w:line="240" w:lineRule="auto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  </w:t>
            </w:r>
          </w:p>
        </w:tc>
      </w:tr>
      <w:tr w:rsidR="003A3A29">
        <w:tc>
          <w:tcPr>
            <w:tcW w:w="473" w:type="dxa"/>
            <w:tcBorders>
              <w:top w:val="double" w:sz="0" w:space="0" w:color="000000"/>
              <w:left w:val="double" w:sz="0" w:space="0" w:color="000000"/>
              <w:bottom w:val="double" w:sz="0" w:space="0" w:color="000000"/>
            </w:tcBorders>
            <w:shd w:val="clear" w:color="auto" w:fill="B3B3B3"/>
            <w:noWrap/>
          </w:tcPr>
          <w:p w:rsidR="003A3A29" w:rsidRDefault="00F37B7B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5.2 </w:t>
            </w:r>
          </w:p>
        </w:tc>
        <w:tc>
          <w:tcPr>
            <w:tcW w:w="3103" w:type="dxa"/>
            <w:tcBorders>
              <w:top w:val="double" w:sz="0" w:space="0" w:color="000000"/>
              <w:left w:val="double" w:sz="0" w:space="0" w:color="000000"/>
              <w:bottom w:val="double" w:sz="0" w:space="0" w:color="000000"/>
            </w:tcBorders>
            <w:shd w:val="clear" w:color="auto" w:fill="auto"/>
            <w:noWrap/>
          </w:tcPr>
          <w:p w:rsidR="003A3A29" w:rsidRDefault="00F37B7B">
            <w:pPr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  </w:t>
            </w:r>
          </w:p>
        </w:tc>
        <w:tc>
          <w:tcPr>
            <w:tcW w:w="3234" w:type="dxa"/>
            <w:tcBorders>
              <w:top w:val="double" w:sz="0" w:space="0" w:color="000000"/>
              <w:left w:val="double" w:sz="0" w:space="0" w:color="000000"/>
              <w:bottom w:val="double" w:sz="0" w:space="0" w:color="000000"/>
            </w:tcBorders>
            <w:shd w:val="clear" w:color="auto" w:fill="auto"/>
            <w:noWrap/>
          </w:tcPr>
          <w:p w:rsidR="003A3A29" w:rsidRDefault="00F37B7B">
            <w:pPr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  </w:t>
            </w:r>
          </w:p>
        </w:tc>
        <w:tc>
          <w:tcPr>
            <w:tcW w:w="1368" w:type="dxa"/>
            <w:tcBorders>
              <w:top w:val="double" w:sz="0" w:space="0" w:color="000000"/>
              <w:left w:val="double" w:sz="0" w:space="0" w:color="000000"/>
              <w:bottom w:val="double" w:sz="0" w:space="0" w:color="000000"/>
            </w:tcBorders>
            <w:shd w:val="clear" w:color="auto" w:fill="auto"/>
            <w:noWrap/>
          </w:tcPr>
          <w:p w:rsidR="003A3A29" w:rsidRDefault="00F37B7B">
            <w:pPr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  </w:t>
            </w:r>
          </w:p>
        </w:tc>
        <w:tc>
          <w:tcPr>
            <w:tcW w:w="2700" w:type="dxa"/>
            <w:tcBorders>
              <w:top w:val="double" w:sz="0" w:space="0" w:color="000000"/>
              <w:left w:val="double" w:sz="0" w:space="0" w:color="000000"/>
              <w:bottom w:val="double" w:sz="0" w:space="0" w:color="000000"/>
              <w:right w:val="double" w:sz="0" w:space="0" w:color="000000"/>
            </w:tcBorders>
            <w:shd w:val="clear" w:color="auto" w:fill="auto"/>
            <w:noWrap/>
          </w:tcPr>
          <w:p w:rsidR="003A3A29" w:rsidRDefault="00F37B7B">
            <w:pPr>
              <w:spacing w:line="240" w:lineRule="auto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  </w:t>
            </w:r>
          </w:p>
        </w:tc>
      </w:tr>
      <w:tr w:rsidR="003A3A29">
        <w:tc>
          <w:tcPr>
            <w:tcW w:w="473" w:type="dxa"/>
            <w:tcBorders>
              <w:top w:val="double" w:sz="0" w:space="0" w:color="000000"/>
              <w:left w:val="double" w:sz="0" w:space="0" w:color="000000"/>
              <w:bottom w:val="double" w:sz="0" w:space="0" w:color="000000"/>
            </w:tcBorders>
            <w:shd w:val="clear" w:color="auto" w:fill="B3B3B3"/>
            <w:noWrap/>
          </w:tcPr>
          <w:p w:rsidR="003A3A29" w:rsidRDefault="00F37B7B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5.3 </w:t>
            </w:r>
          </w:p>
        </w:tc>
        <w:tc>
          <w:tcPr>
            <w:tcW w:w="3103" w:type="dxa"/>
            <w:tcBorders>
              <w:top w:val="double" w:sz="0" w:space="0" w:color="000000"/>
              <w:left w:val="double" w:sz="0" w:space="0" w:color="000000"/>
              <w:bottom w:val="double" w:sz="0" w:space="0" w:color="000000"/>
            </w:tcBorders>
            <w:shd w:val="clear" w:color="auto" w:fill="auto"/>
            <w:noWrap/>
          </w:tcPr>
          <w:p w:rsidR="003A3A29" w:rsidRDefault="00F37B7B">
            <w:pPr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  </w:t>
            </w:r>
          </w:p>
        </w:tc>
        <w:tc>
          <w:tcPr>
            <w:tcW w:w="3234" w:type="dxa"/>
            <w:tcBorders>
              <w:top w:val="double" w:sz="0" w:space="0" w:color="000000"/>
              <w:left w:val="double" w:sz="0" w:space="0" w:color="000000"/>
              <w:bottom w:val="double" w:sz="0" w:space="0" w:color="000000"/>
            </w:tcBorders>
            <w:shd w:val="clear" w:color="auto" w:fill="auto"/>
            <w:noWrap/>
          </w:tcPr>
          <w:p w:rsidR="003A3A29" w:rsidRDefault="00F37B7B">
            <w:pPr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  </w:t>
            </w:r>
          </w:p>
        </w:tc>
        <w:tc>
          <w:tcPr>
            <w:tcW w:w="1368" w:type="dxa"/>
            <w:tcBorders>
              <w:top w:val="double" w:sz="0" w:space="0" w:color="000000"/>
              <w:left w:val="double" w:sz="0" w:space="0" w:color="000000"/>
              <w:bottom w:val="double" w:sz="0" w:space="0" w:color="000000"/>
            </w:tcBorders>
            <w:shd w:val="clear" w:color="auto" w:fill="auto"/>
            <w:noWrap/>
          </w:tcPr>
          <w:p w:rsidR="003A3A29" w:rsidRDefault="00F37B7B">
            <w:pPr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  </w:t>
            </w:r>
          </w:p>
        </w:tc>
        <w:tc>
          <w:tcPr>
            <w:tcW w:w="2700" w:type="dxa"/>
            <w:tcBorders>
              <w:top w:val="double" w:sz="0" w:space="0" w:color="000000"/>
              <w:left w:val="double" w:sz="0" w:space="0" w:color="000000"/>
              <w:bottom w:val="double" w:sz="0" w:space="0" w:color="000000"/>
              <w:right w:val="double" w:sz="0" w:space="0" w:color="000000"/>
            </w:tcBorders>
            <w:shd w:val="clear" w:color="auto" w:fill="auto"/>
            <w:noWrap/>
          </w:tcPr>
          <w:p w:rsidR="003A3A29" w:rsidRDefault="00F37B7B">
            <w:pPr>
              <w:spacing w:line="240" w:lineRule="auto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  </w:t>
            </w:r>
          </w:p>
        </w:tc>
      </w:tr>
      <w:tr w:rsidR="003A3A29">
        <w:tc>
          <w:tcPr>
            <w:tcW w:w="473" w:type="dxa"/>
            <w:tcBorders>
              <w:top w:val="double" w:sz="0" w:space="0" w:color="000000"/>
              <w:left w:val="double" w:sz="0" w:space="0" w:color="000000"/>
              <w:bottom w:val="double" w:sz="0" w:space="0" w:color="000000"/>
            </w:tcBorders>
            <w:shd w:val="clear" w:color="auto" w:fill="B3B3B3"/>
            <w:noWrap/>
          </w:tcPr>
          <w:p w:rsidR="003A3A29" w:rsidRDefault="00F37B7B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5.4 </w:t>
            </w:r>
          </w:p>
        </w:tc>
        <w:tc>
          <w:tcPr>
            <w:tcW w:w="3103" w:type="dxa"/>
            <w:tcBorders>
              <w:top w:val="double" w:sz="0" w:space="0" w:color="000000"/>
              <w:left w:val="double" w:sz="0" w:space="0" w:color="000000"/>
              <w:bottom w:val="double" w:sz="0" w:space="0" w:color="000000"/>
            </w:tcBorders>
            <w:shd w:val="clear" w:color="auto" w:fill="auto"/>
            <w:noWrap/>
          </w:tcPr>
          <w:p w:rsidR="003A3A29" w:rsidRDefault="00F37B7B">
            <w:pPr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  </w:t>
            </w:r>
          </w:p>
        </w:tc>
        <w:tc>
          <w:tcPr>
            <w:tcW w:w="3234" w:type="dxa"/>
            <w:tcBorders>
              <w:top w:val="double" w:sz="0" w:space="0" w:color="000000"/>
              <w:left w:val="double" w:sz="0" w:space="0" w:color="000000"/>
              <w:bottom w:val="double" w:sz="0" w:space="0" w:color="000000"/>
            </w:tcBorders>
            <w:shd w:val="clear" w:color="auto" w:fill="auto"/>
            <w:noWrap/>
          </w:tcPr>
          <w:p w:rsidR="003A3A29" w:rsidRDefault="00F37B7B">
            <w:pPr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  </w:t>
            </w:r>
          </w:p>
        </w:tc>
        <w:tc>
          <w:tcPr>
            <w:tcW w:w="1368" w:type="dxa"/>
            <w:tcBorders>
              <w:top w:val="double" w:sz="0" w:space="0" w:color="000000"/>
              <w:left w:val="double" w:sz="0" w:space="0" w:color="000000"/>
              <w:bottom w:val="double" w:sz="0" w:space="0" w:color="000000"/>
            </w:tcBorders>
            <w:shd w:val="clear" w:color="auto" w:fill="auto"/>
            <w:noWrap/>
          </w:tcPr>
          <w:p w:rsidR="003A3A29" w:rsidRDefault="00F37B7B">
            <w:pPr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  </w:t>
            </w:r>
          </w:p>
        </w:tc>
        <w:tc>
          <w:tcPr>
            <w:tcW w:w="2700" w:type="dxa"/>
            <w:tcBorders>
              <w:top w:val="double" w:sz="0" w:space="0" w:color="000000"/>
              <w:left w:val="double" w:sz="0" w:space="0" w:color="000000"/>
              <w:bottom w:val="double" w:sz="0" w:space="0" w:color="000000"/>
              <w:right w:val="double" w:sz="0" w:space="0" w:color="000000"/>
            </w:tcBorders>
            <w:shd w:val="clear" w:color="auto" w:fill="auto"/>
            <w:noWrap/>
          </w:tcPr>
          <w:p w:rsidR="003A3A29" w:rsidRDefault="00F37B7B">
            <w:pPr>
              <w:spacing w:line="240" w:lineRule="auto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  </w:t>
            </w:r>
          </w:p>
        </w:tc>
      </w:tr>
      <w:tr w:rsidR="003A3A29">
        <w:tc>
          <w:tcPr>
            <w:tcW w:w="473" w:type="dxa"/>
            <w:tcBorders>
              <w:top w:val="double" w:sz="0" w:space="0" w:color="000000"/>
              <w:left w:val="double" w:sz="0" w:space="0" w:color="000000"/>
              <w:bottom w:val="double" w:sz="0" w:space="0" w:color="000000"/>
            </w:tcBorders>
            <w:shd w:val="clear" w:color="auto" w:fill="B3B3B3"/>
            <w:noWrap/>
          </w:tcPr>
          <w:p w:rsidR="003A3A29" w:rsidRDefault="00F37B7B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5.5</w:t>
            </w:r>
          </w:p>
        </w:tc>
        <w:tc>
          <w:tcPr>
            <w:tcW w:w="3103" w:type="dxa"/>
            <w:tcBorders>
              <w:top w:val="double" w:sz="0" w:space="0" w:color="000000"/>
              <w:left w:val="double" w:sz="0" w:space="0" w:color="000000"/>
              <w:bottom w:val="double" w:sz="0" w:space="0" w:color="000000"/>
            </w:tcBorders>
            <w:shd w:val="clear" w:color="auto" w:fill="auto"/>
            <w:noWrap/>
          </w:tcPr>
          <w:p w:rsidR="003A3A29" w:rsidRDefault="00F37B7B">
            <w:pPr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  </w:t>
            </w:r>
          </w:p>
        </w:tc>
        <w:tc>
          <w:tcPr>
            <w:tcW w:w="3234" w:type="dxa"/>
            <w:tcBorders>
              <w:top w:val="double" w:sz="0" w:space="0" w:color="000000"/>
              <w:left w:val="double" w:sz="0" w:space="0" w:color="000000"/>
              <w:bottom w:val="double" w:sz="0" w:space="0" w:color="000000"/>
            </w:tcBorders>
            <w:shd w:val="clear" w:color="auto" w:fill="auto"/>
            <w:noWrap/>
          </w:tcPr>
          <w:p w:rsidR="003A3A29" w:rsidRDefault="00F37B7B">
            <w:pPr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  </w:t>
            </w:r>
          </w:p>
        </w:tc>
        <w:tc>
          <w:tcPr>
            <w:tcW w:w="1368" w:type="dxa"/>
            <w:tcBorders>
              <w:top w:val="double" w:sz="0" w:space="0" w:color="000000"/>
              <w:left w:val="double" w:sz="0" w:space="0" w:color="000000"/>
              <w:bottom w:val="double" w:sz="0" w:space="0" w:color="000000"/>
            </w:tcBorders>
            <w:shd w:val="clear" w:color="auto" w:fill="auto"/>
            <w:noWrap/>
          </w:tcPr>
          <w:p w:rsidR="003A3A29" w:rsidRDefault="00F37B7B">
            <w:pPr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  </w:t>
            </w:r>
          </w:p>
        </w:tc>
        <w:tc>
          <w:tcPr>
            <w:tcW w:w="2700" w:type="dxa"/>
            <w:tcBorders>
              <w:top w:val="double" w:sz="0" w:space="0" w:color="000000"/>
              <w:left w:val="double" w:sz="0" w:space="0" w:color="000000"/>
              <w:bottom w:val="double" w:sz="0" w:space="0" w:color="000000"/>
              <w:right w:val="double" w:sz="0" w:space="0" w:color="000000"/>
            </w:tcBorders>
            <w:shd w:val="clear" w:color="auto" w:fill="auto"/>
            <w:noWrap/>
          </w:tcPr>
          <w:p w:rsidR="003A3A29" w:rsidRDefault="00F37B7B">
            <w:pPr>
              <w:spacing w:line="240" w:lineRule="auto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  </w:t>
            </w:r>
          </w:p>
        </w:tc>
      </w:tr>
    </w:tbl>
    <w:p w:rsidR="003A3A29" w:rsidRDefault="00F37B7B">
      <w:pPr>
        <w:spacing w:line="240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lastRenderedPageBreak/>
        <w:t xml:space="preserve">НАПОМЕНА: На основу члана </w:t>
      </w:r>
      <w:r>
        <w:rPr>
          <w:rFonts w:ascii="Arial" w:hAnsi="Arial" w:cs="Arial"/>
          <w:bCs/>
          <w:color w:val="000000"/>
          <w:sz w:val="22"/>
          <w:szCs w:val="22"/>
          <w:lang w:val="sr-Cyrl-CS"/>
        </w:rPr>
        <w:t>8</w:t>
      </w:r>
      <w:r>
        <w:rPr>
          <w:rFonts w:ascii="Arial" w:hAnsi="Arial" w:cs="Arial"/>
          <w:bCs/>
          <w:color w:val="000000"/>
          <w:sz w:val="22"/>
          <w:szCs w:val="22"/>
        </w:rPr>
        <w:t>. Одлуке о локалним комуналним таксама на територији општине Неготин обвезници комуналне таксе су дужни да сваку насталу промену пријаве у року од 15 дана од дана настанка промене (нпр. решење о привременој одјави, решење о промени делатности, решење о про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мени седишта.....). </w:t>
      </w:r>
    </w:p>
    <w:tbl>
      <w:tblPr>
        <w:tblW w:w="0" w:type="auto"/>
        <w:tblInd w:w="-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878"/>
      </w:tblGrid>
      <w:tr w:rsidR="003A3A29">
        <w:tc>
          <w:tcPr>
            <w:tcW w:w="10878" w:type="dxa"/>
            <w:tcBorders>
              <w:top w:val="double" w:sz="0" w:space="0" w:color="000000"/>
              <w:left w:val="double" w:sz="0" w:space="0" w:color="000000"/>
              <w:bottom w:val="double" w:sz="0" w:space="0" w:color="000000"/>
              <w:right w:val="double" w:sz="0" w:space="0" w:color="000000"/>
            </w:tcBorders>
            <w:shd w:val="clear" w:color="auto" w:fill="999999"/>
            <w:noWrap/>
          </w:tcPr>
          <w:p w:rsidR="003A3A29" w:rsidRDefault="00F37B7B">
            <w:pPr>
              <w:spacing w:line="240" w:lineRule="auto"/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6. НАПОМЕНА ОБВЕЗНИКА КОМУНАЛНЕ ТАКСЕ </w:t>
            </w:r>
          </w:p>
        </w:tc>
      </w:tr>
      <w:tr w:rsidR="003A3A29">
        <w:tc>
          <w:tcPr>
            <w:tcW w:w="1087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noWrap/>
          </w:tcPr>
          <w:p w:rsidR="003A3A29" w:rsidRDefault="00F37B7B">
            <w:pPr>
              <w:spacing w:line="240" w:lineRule="auto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  </w:t>
            </w:r>
          </w:p>
        </w:tc>
      </w:tr>
      <w:tr w:rsidR="003A3A29">
        <w:tc>
          <w:tcPr>
            <w:tcW w:w="1087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noWrap/>
          </w:tcPr>
          <w:p w:rsidR="003A3A29" w:rsidRDefault="00F37B7B">
            <w:pPr>
              <w:spacing w:line="240" w:lineRule="auto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  </w:t>
            </w:r>
          </w:p>
        </w:tc>
      </w:tr>
      <w:tr w:rsidR="003A3A29">
        <w:tc>
          <w:tcPr>
            <w:tcW w:w="1087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noWrap/>
          </w:tcPr>
          <w:p w:rsidR="003A3A29" w:rsidRDefault="00F37B7B">
            <w:pPr>
              <w:spacing w:line="240" w:lineRule="auto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  </w:t>
            </w:r>
          </w:p>
        </w:tc>
      </w:tr>
    </w:tbl>
    <w:p w:rsidR="003A3A29" w:rsidRDefault="00F37B7B">
      <w:pPr>
        <w:spacing w:line="240" w:lineRule="auto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  </w:t>
      </w:r>
    </w:p>
    <w:tbl>
      <w:tblPr>
        <w:tblW w:w="0" w:type="auto"/>
        <w:tblInd w:w="-24" w:type="dxa"/>
        <w:tblLayout w:type="fixed"/>
        <w:tblCellMar>
          <w:left w:w="0" w:type="dxa"/>
          <w:right w:w="0" w:type="dxa"/>
        </w:tblCellMar>
        <w:tblLook w:val="04A0"/>
      </w:tblPr>
      <w:tblGrid>
        <w:gridCol w:w="2607"/>
        <w:gridCol w:w="108"/>
        <w:gridCol w:w="2484"/>
        <w:gridCol w:w="516"/>
        <w:gridCol w:w="5131"/>
        <w:gridCol w:w="12"/>
      </w:tblGrid>
      <w:tr w:rsidR="003A3A29">
        <w:trPr>
          <w:gridAfter w:val="1"/>
          <w:wAfter w:w="12" w:type="dxa"/>
        </w:trPr>
        <w:tc>
          <w:tcPr>
            <w:tcW w:w="2715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</w:tcBorders>
            <w:shd w:val="clear" w:color="auto" w:fill="B3B3B3"/>
            <w:noWrap/>
          </w:tcPr>
          <w:p w:rsidR="003A3A29" w:rsidRDefault="00F37B7B">
            <w:pPr>
              <w:spacing w:line="240" w:lineRule="auto"/>
              <w:rPr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Попуњава подносилац пријаве </w:t>
            </w:r>
          </w:p>
        </w:tc>
        <w:tc>
          <w:tcPr>
            <w:tcW w:w="8131" w:type="dxa"/>
            <w:gridSpan w:val="3"/>
            <w:tcBorders>
              <w:left w:val="single" w:sz="0" w:space="0" w:color="000000"/>
            </w:tcBorders>
            <w:shd w:val="clear" w:color="auto" w:fill="auto"/>
            <w:noWrap/>
          </w:tcPr>
          <w:p w:rsidR="003A3A29" w:rsidRDefault="003A3A29">
            <w:pPr>
              <w:snapToGrid w:val="0"/>
              <w:spacing w:line="240" w:lineRule="auto"/>
              <w:rPr>
                <w:color w:val="000000"/>
              </w:rPr>
            </w:pPr>
          </w:p>
        </w:tc>
      </w:tr>
      <w:tr w:rsidR="003A3A29">
        <w:trPr>
          <w:gridAfter w:val="1"/>
          <w:wAfter w:w="12" w:type="dxa"/>
        </w:trPr>
        <w:tc>
          <w:tcPr>
            <w:tcW w:w="2715" w:type="dxa"/>
            <w:gridSpan w:val="2"/>
            <w:tcBorders>
              <w:left w:val="double" w:sz="0" w:space="0" w:color="000000"/>
            </w:tcBorders>
            <w:shd w:val="clear" w:color="auto" w:fill="auto"/>
            <w:noWrap/>
          </w:tcPr>
          <w:p w:rsidR="003A3A29" w:rsidRDefault="00F37B7B">
            <w:pPr>
              <w:spacing w:line="240" w:lineRule="auto"/>
              <w:rPr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Под кривичном и материјалном одговорношћу изјављујем да су подаци у пријави потпуни и тачни: </w:t>
            </w:r>
          </w:p>
        </w:tc>
        <w:tc>
          <w:tcPr>
            <w:tcW w:w="8131" w:type="dxa"/>
            <w:gridSpan w:val="3"/>
            <w:tcBorders>
              <w:left w:val="double" w:sz="0" w:space="0" w:color="000000"/>
            </w:tcBorders>
            <w:shd w:val="clear" w:color="auto" w:fill="auto"/>
            <w:noWrap/>
          </w:tcPr>
          <w:p w:rsidR="003A3A29" w:rsidRDefault="003A3A29">
            <w:pPr>
              <w:snapToGrid w:val="0"/>
              <w:spacing w:line="240" w:lineRule="auto"/>
              <w:rPr>
                <w:color w:val="000000"/>
              </w:rPr>
            </w:pPr>
          </w:p>
        </w:tc>
      </w:tr>
      <w:tr w:rsidR="003A3A29">
        <w:trPr>
          <w:gridAfter w:val="1"/>
          <w:wAfter w:w="12" w:type="dxa"/>
        </w:trPr>
        <w:tc>
          <w:tcPr>
            <w:tcW w:w="2715" w:type="dxa"/>
            <w:gridSpan w:val="2"/>
            <w:tcBorders>
              <w:left w:val="double" w:sz="0" w:space="0" w:color="000000"/>
            </w:tcBorders>
            <w:shd w:val="clear" w:color="auto" w:fill="auto"/>
            <w:noWrap/>
          </w:tcPr>
          <w:p w:rsidR="003A3A29" w:rsidRDefault="00F37B7B">
            <w:pPr>
              <w:spacing w:line="240" w:lineRule="auto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  </w:t>
            </w:r>
          </w:p>
        </w:tc>
        <w:tc>
          <w:tcPr>
            <w:tcW w:w="8131" w:type="dxa"/>
            <w:gridSpan w:val="3"/>
            <w:tcBorders>
              <w:left w:val="double" w:sz="0" w:space="0" w:color="000000"/>
            </w:tcBorders>
            <w:shd w:val="clear" w:color="auto" w:fill="auto"/>
            <w:noWrap/>
          </w:tcPr>
          <w:p w:rsidR="003A3A29" w:rsidRDefault="003A3A29">
            <w:pPr>
              <w:snapToGrid w:val="0"/>
              <w:spacing w:line="240" w:lineRule="auto"/>
              <w:rPr>
                <w:color w:val="000000"/>
              </w:rPr>
            </w:pPr>
          </w:p>
        </w:tc>
      </w:tr>
      <w:tr w:rsidR="003A3A2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07" w:type="dxa"/>
            <w:tcBorders>
              <w:left w:val="double" w:sz="0" w:space="0" w:color="000000"/>
            </w:tcBorders>
            <w:shd w:val="clear" w:color="auto" w:fill="auto"/>
            <w:noWrap/>
          </w:tcPr>
          <w:p w:rsidR="003A3A29" w:rsidRDefault="00F37B7B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____________________ </w:t>
            </w:r>
          </w:p>
        </w:tc>
        <w:tc>
          <w:tcPr>
            <w:tcW w:w="2592" w:type="dxa"/>
            <w:gridSpan w:val="2"/>
            <w:shd w:val="clear" w:color="auto" w:fill="auto"/>
            <w:noWrap/>
          </w:tcPr>
          <w:p w:rsidR="003A3A29" w:rsidRDefault="00F37B7B">
            <w:pPr>
              <w:spacing w:line="240" w:lineRule="auto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____________________ </w:t>
            </w:r>
          </w:p>
        </w:tc>
        <w:tc>
          <w:tcPr>
            <w:tcW w:w="516" w:type="dxa"/>
            <w:shd w:val="clear" w:color="auto" w:fill="auto"/>
            <w:noWrap/>
          </w:tcPr>
          <w:p w:rsidR="003A3A29" w:rsidRDefault="00F37B7B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M.П. </w:t>
            </w:r>
          </w:p>
        </w:tc>
        <w:tc>
          <w:tcPr>
            <w:tcW w:w="5143" w:type="dxa"/>
            <w:gridSpan w:val="2"/>
            <w:tcBorders>
              <w:right w:val="double" w:sz="0" w:space="0" w:color="000000"/>
            </w:tcBorders>
            <w:shd w:val="clear" w:color="auto" w:fill="auto"/>
            <w:noWrap/>
          </w:tcPr>
          <w:p w:rsidR="003A3A29" w:rsidRDefault="00F37B7B">
            <w:pPr>
              <w:spacing w:line="240" w:lineRule="auto"/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____________________ </w:t>
            </w:r>
          </w:p>
        </w:tc>
      </w:tr>
      <w:tr w:rsidR="003A3A2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07" w:type="dxa"/>
            <w:tcBorders>
              <w:left w:val="double" w:sz="0" w:space="0" w:color="000000"/>
            </w:tcBorders>
            <w:shd w:val="clear" w:color="auto" w:fill="auto"/>
            <w:noWrap/>
          </w:tcPr>
          <w:p w:rsidR="003A3A29" w:rsidRDefault="00F37B7B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(место) </w:t>
            </w:r>
          </w:p>
        </w:tc>
        <w:tc>
          <w:tcPr>
            <w:tcW w:w="2592" w:type="dxa"/>
            <w:gridSpan w:val="2"/>
            <w:shd w:val="clear" w:color="auto" w:fill="auto"/>
            <w:noWrap/>
          </w:tcPr>
          <w:p w:rsidR="003A3A29" w:rsidRDefault="00F37B7B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(датум) </w:t>
            </w:r>
          </w:p>
        </w:tc>
        <w:tc>
          <w:tcPr>
            <w:tcW w:w="516" w:type="dxa"/>
            <w:shd w:val="clear" w:color="auto" w:fill="auto"/>
            <w:noWrap/>
          </w:tcPr>
          <w:p w:rsidR="003A3A29" w:rsidRDefault="00F37B7B">
            <w:pPr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  </w:t>
            </w:r>
          </w:p>
        </w:tc>
        <w:tc>
          <w:tcPr>
            <w:tcW w:w="5143" w:type="dxa"/>
            <w:gridSpan w:val="2"/>
            <w:tcBorders>
              <w:right w:val="double" w:sz="0" w:space="0" w:color="000000"/>
            </w:tcBorders>
            <w:shd w:val="clear" w:color="auto" w:fill="auto"/>
            <w:noWrap/>
          </w:tcPr>
          <w:p w:rsidR="003A3A29" w:rsidRDefault="00F37B7B">
            <w:pPr>
              <w:spacing w:line="240" w:lineRule="auto"/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(потпис одговорног лица - подносиоца пријаве) </w:t>
            </w:r>
          </w:p>
        </w:tc>
      </w:tr>
      <w:tr w:rsidR="003A3A29">
        <w:trPr>
          <w:gridAfter w:val="1"/>
          <w:wAfter w:w="12" w:type="dxa"/>
        </w:trPr>
        <w:tc>
          <w:tcPr>
            <w:tcW w:w="2715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</w:tcBorders>
            <w:shd w:val="clear" w:color="auto" w:fill="auto"/>
            <w:noWrap/>
          </w:tcPr>
          <w:p w:rsidR="003A3A29" w:rsidRDefault="00F37B7B">
            <w:pPr>
              <w:spacing w:line="240" w:lineRule="auto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  </w:t>
            </w:r>
          </w:p>
        </w:tc>
        <w:tc>
          <w:tcPr>
            <w:tcW w:w="8131" w:type="dxa"/>
            <w:gridSpan w:val="3"/>
            <w:tcBorders>
              <w:left w:val="single" w:sz="0" w:space="0" w:color="000000"/>
            </w:tcBorders>
            <w:shd w:val="clear" w:color="auto" w:fill="auto"/>
            <w:noWrap/>
          </w:tcPr>
          <w:p w:rsidR="003A3A29" w:rsidRDefault="003A3A29">
            <w:pPr>
              <w:snapToGrid w:val="0"/>
              <w:spacing w:line="240" w:lineRule="auto"/>
              <w:rPr>
                <w:color w:val="000000"/>
              </w:rPr>
            </w:pPr>
          </w:p>
        </w:tc>
      </w:tr>
      <w:tr w:rsidR="003A3A29">
        <w:trPr>
          <w:gridAfter w:val="1"/>
          <w:wAfter w:w="12" w:type="dxa"/>
        </w:trPr>
        <w:tc>
          <w:tcPr>
            <w:tcW w:w="2715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</w:tcBorders>
            <w:shd w:val="clear" w:color="auto" w:fill="B3B3B3"/>
            <w:noWrap/>
          </w:tcPr>
          <w:p w:rsidR="003A3A29" w:rsidRDefault="00F37B7B">
            <w:pPr>
              <w:spacing w:line="240" w:lineRule="auto"/>
              <w:rPr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Попуњава Општинска управе општине Неготин</w:t>
            </w:r>
          </w:p>
        </w:tc>
        <w:tc>
          <w:tcPr>
            <w:tcW w:w="8131" w:type="dxa"/>
            <w:gridSpan w:val="3"/>
            <w:tcBorders>
              <w:left w:val="single" w:sz="0" w:space="0" w:color="000000"/>
            </w:tcBorders>
            <w:shd w:val="clear" w:color="auto" w:fill="auto"/>
            <w:noWrap/>
          </w:tcPr>
          <w:p w:rsidR="003A3A29" w:rsidRDefault="003A3A29">
            <w:pPr>
              <w:snapToGrid w:val="0"/>
              <w:spacing w:line="240" w:lineRule="auto"/>
              <w:rPr>
                <w:color w:val="000000"/>
              </w:rPr>
            </w:pPr>
          </w:p>
        </w:tc>
      </w:tr>
      <w:tr w:rsidR="003A3A29">
        <w:trPr>
          <w:gridAfter w:val="1"/>
          <w:wAfter w:w="12" w:type="dxa"/>
        </w:trPr>
        <w:tc>
          <w:tcPr>
            <w:tcW w:w="2715" w:type="dxa"/>
            <w:gridSpan w:val="2"/>
            <w:tcBorders>
              <w:left w:val="double" w:sz="0" w:space="0" w:color="000000"/>
              <w:bottom w:val="double" w:sz="0" w:space="0" w:color="000000"/>
            </w:tcBorders>
            <w:shd w:val="clear" w:color="auto" w:fill="auto"/>
            <w:noWrap/>
          </w:tcPr>
          <w:p w:rsidR="003A3A29" w:rsidRDefault="00F37B7B">
            <w:pPr>
              <w:spacing w:line="240" w:lineRule="auto"/>
              <w:ind w:left="1134" w:hanging="142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Потврда о пријему пријаве </w:t>
            </w:r>
          </w:p>
        </w:tc>
        <w:tc>
          <w:tcPr>
            <w:tcW w:w="8131" w:type="dxa"/>
            <w:gridSpan w:val="3"/>
            <w:tcBorders>
              <w:left w:val="double" w:sz="0" w:space="0" w:color="000000"/>
            </w:tcBorders>
            <w:shd w:val="clear" w:color="auto" w:fill="auto"/>
            <w:noWrap/>
          </w:tcPr>
          <w:p w:rsidR="003A3A29" w:rsidRDefault="003A3A29">
            <w:pPr>
              <w:snapToGrid w:val="0"/>
              <w:spacing w:line="240" w:lineRule="auto"/>
              <w:rPr>
                <w:color w:val="000000"/>
              </w:rPr>
            </w:pPr>
          </w:p>
        </w:tc>
      </w:tr>
    </w:tbl>
    <w:p w:rsidR="003A3A29" w:rsidRDefault="003A3A29">
      <w:pPr>
        <w:spacing w:line="240" w:lineRule="auto"/>
        <w:jc w:val="both"/>
        <w:rPr>
          <w:rFonts w:ascii="Arial" w:hAnsi="Arial" w:cs="Arial"/>
          <w:bCs/>
          <w:color w:val="000000"/>
          <w:sz w:val="29"/>
          <w:szCs w:val="29"/>
        </w:rPr>
      </w:pPr>
      <w:bookmarkStart w:id="2" w:name="str_13"/>
      <w:bookmarkEnd w:id="2"/>
    </w:p>
    <w:p w:rsidR="003A3A29" w:rsidRDefault="003A3A29">
      <w:pPr>
        <w:spacing w:line="240" w:lineRule="auto"/>
        <w:jc w:val="both"/>
        <w:rPr>
          <w:rFonts w:ascii="Arial" w:hAnsi="Arial" w:cs="Arial"/>
          <w:bCs/>
          <w:color w:val="000000"/>
          <w:sz w:val="29"/>
          <w:szCs w:val="29"/>
        </w:rPr>
      </w:pPr>
    </w:p>
    <w:p w:rsidR="003A3A29" w:rsidRDefault="003A3A29">
      <w:pPr>
        <w:spacing w:line="240" w:lineRule="auto"/>
        <w:jc w:val="both"/>
        <w:rPr>
          <w:rFonts w:ascii="Arial" w:hAnsi="Arial" w:cs="Arial"/>
          <w:bCs/>
          <w:color w:val="000000"/>
          <w:sz w:val="29"/>
          <w:szCs w:val="29"/>
        </w:rPr>
      </w:pPr>
    </w:p>
    <w:p w:rsidR="003A3A29" w:rsidRDefault="003A3A29">
      <w:pPr>
        <w:spacing w:line="240" w:lineRule="auto"/>
        <w:jc w:val="both"/>
        <w:rPr>
          <w:rFonts w:ascii="Arial" w:hAnsi="Arial" w:cs="Arial"/>
          <w:bCs/>
          <w:color w:val="000000"/>
          <w:sz w:val="29"/>
          <w:szCs w:val="29"/>
        </w:rPr>
      </w:pPr>
    </w:p>
    <w:p w:rsidR="003A3A29" w:rsidRDefault="003A3A29">
      <w:pPr>
        <w:spacing w:line="240" w:lineRule="auto"/>
        <w:jc w:val="both"/>
        <w:rPr>
          <w:rFonts w:ascii="Arial" w:hAnsi="Arial" w:cs="Arial"/>
          <w:bCs/>
          <w:color w:val="000000"/>
          <w:sz w:val="29"/>
          <w:szCs w:val="29"/>
        </w:rPr>
      </w:pPr>
    </w:p>
    <w:p w:rsidR="003A3A29" w:rsidRDefault="003A3A29">
      <w:pPr>
        <w:spacing w:line="240" w:lineRule="auto"/>
        <w:jc w:val="both"/>
        <w:rPr>
          <w:rFonts w:ascii="Arial" w:hAnsi="Arial" w:cs="Arial"/>
          <w:bCs/>
          <w:color w:val="000000"/>
          <w:sz w:val="29"/>
          <w:szCs w:val="29"/>
        </w:rPr>
      </w:pPr>
    </w:p>
    <w:p w:rsidR="003A3A29" w:rsidRDefault="003A3A29">
      <w:pPr>
        <w:spacing w:line="240" w:lineRule="auto"/>
        <w:jc w:val="both"/>
        <w:rPr>
          <w:rFonts w:ascii="Arial" w:hAnsi="Arial" w:cs="Arial"/>
          <w:bCs/>
          <w:color w:val="000000"/>
          <w:sz w:val="29"/>
          <w:szCs w:val="29"/>
        </w:rPr>
      </w:pPr>
    </w:p>
    <w:p w:rsidR="003A3A29" w:rsidRDefault="003A3A29">
      <w:pPr>
        <w:spacing w:line="240" w:lineRule="auto"/>
        <w:jc w:val="both"/>
        <w:rPr>
          <w:rFonts w:ascii="Arial" w:hAnsi="Arial" w:cs="Arial"/>
          <w:bCs/>
          <w:color w:val="000000"/>
          <w:sz w:val="29"/>
          <w:szCs w:val="29"/>
        </w:rPr>
      </w:pPr>
    </w:p>
    <w:p w:rsidR="003A3A29" w:rsidRDefault="003A3A29">
      <w:pPr>
        <w:spacing w:line="240" w:lineRule="auto"/>
        <w:jc w:val="both"/>
        <w:rPr>
          <w:rFonts w:ascii="Arial" w:hAnsi="Arial" w:cs="Arial"/>
          <w:bCs/>
          <w:color w:val="000000"/>
          <w:sz w:val="29"/>
          <w:szCs w:val="29"/>
        </w:rPr>
      </w:pPr>
    </w:p>
    <w:p w:rsidR="003A3A29" w:rsidRDefault="003A3A29">
      <w:pPr>
        <w:spacing w:line="240" w:lineRule="auto"/>
        <w:jc w:val="both"/>
        <w:rPr>
          <w:rFonts w:ascii="Arial" w:hAnsi="Arial" w:cs="Arial"/>
          <w:bCs/>
          <w:color w:val="000000"/>
          <w:sz w:val="29"/>
          <w:szCs w:val="29"/>
        </w:rPr>
      </w:pPr>
    </w:p>
    <w:p w:rsidR="003A3A29" w:rsidRDefault="003A3A29">
      <w:pPr>
        <w:spacing w:line="240" w:lineRule="auto"/>
        <w:jc w:val="both"/>
        <w:rPr>
          <w:rFonts w:ascii="Arial" w:hAnsi="Arial" w:cs="Arial"/>
          <w:bCs/>
          <w:color w:val="000000"/>
          <w:sz w:val="29"/>
          <w:szCs w:val="29"/>
        </w:rPr>
      </w:pPr>
    </w:p>
    <w:p w:rsidR="003A3A29" w:rsidRDefault="00F37B7B">
      <w:pPr>
        <w:spacing w:line="240" w:lineRule="auto"/>
        <w:jc w:val="center"/>
        <w:rPr>
          <w:rFonts w:ascii="Arial" w:hAnsi="Arial" w:cs="Arial"/>
          <w:bCs/>
          <w:color w:val="000000"/>
          <w:sz w:val="29"/>
          <w:szCs w:val="29"/>
        </w:rPr>
      </w:pPr>
      <w:r>
        <w:rPr>
          <w:rFonts w:ascii="Arial" w:hAnsi="Arial" w:cs="Arial"/>
          <w:bCs/>
          <w:color w:val="000000"/>
          <w:sz w:val="29"/>
          <w:szCs w:val="29"/>
        </w:rPr>
        <w:t xml:space="preserve">Образац ЗИ </w:t>
      </w:r>
    </w:p>
    <w:p w:rsidR="003A3A29" w:rsidRDefault="00F37B7B">
      <w:pPr>
        <w:spacing w:line="240" w:lineRule="auto"/>
        <w:jc w:val="center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9"/>
          <w:szCs w:val="29"/>
        </w:rPr>
        <w:t xml:space="preserve">Прилог 2 </w:t>
      </w:r>
    </w:p>
    <w:p w:rsidR="003A3A29" w:rsidRDefault="00F37B7B">
      <w:pPr>
        <w:spacing w:line="24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РЕПУБЛИКА СРБИЈА</w:t>
      </w:r>
      <w:r>
        <w:rPr>
          <w:rFonts w:ascii="Arial" w:hAnsi="Arial" w:cs="Arial"/>
          <w:bCs/>
          <w:color w:val="000000"/>
          <w:sz w:val="22"/>
          <w:szCs w:val="22"/>
        </w:rPr>
        <w:br/>
      </w:r>
      <w:r>
        <w:rPr>
          <w:rFonts w:ascii="Arial" w:hAnsi="Arial" w:cs="Arial"/>
          <w:color w:val="000000"/>
          <w:sz w:val="22"/>
          <w:szCs w:val="22"/>
        </w:rPr>
        <w:t>Општина Неготин</w:t>
      </w:r>
    </w:p>
    <w:p w:rsidR="003A3A29" w:rsidRDefault="00F37B7B">
      <w:pPr>
        <w:spacing w:line="24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Општинска </w:t>
      </w:r>
      <w:r>
        <w:rPr>
          <w:rFonts w:ascii="Arial" w:hAnsi="Arial" w:cs="Arial"/>
          <w:color w:val="000000"/>
          <w:sz w:val="22"/>
          <w:szCs w:val="22"/>
        </w:rPr>
        <w:t>управа</w:t>
      </w:r>
    </w:p>
    <w:p w:rsidR="003A3A29" w:rsidRDefault="00F37B7B">
      <w:pPr>
        <w:spacing w:line="24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Одељење за буџет, финансије и локалну пореску администрацију</w:t>
      </w:r>
    </w:p>
    <w:p w:rsidR="003A3A29" w:rsidRDefault="00F37B7B">
      <w:pPr>
        <w:spacing w:line="240" w:lineRule="auto"/>
        <w:rPr>
          <w:rFonts w:ascii="Arial" w:hAnsi="Arial" w:cs="Arial"/>
          <w:bCs/>
          <w:color w:val="000000"/>
          <w:sz w:val="29"/>
          <w:szCs w:val="29"/>
        </w:rPr>
      </w:pPr>
      <w:r>
        <w:rPr>
          <w:rFonts w:ascii="Arial" w:hAnsi="Arial" w:cs="Arial"/>
          <w:color w:val="000000"/>
          <w:sz w:val="22"/>
          <w:szCs w:val="22"/>
        </w:rPr>
        <w:br/>
      </w:r>
    </w:p>
    <w:tbl>
      <w:tblPr>
        <w:tblW w:w="0" w:type="auto"/>
        <w:tblInd w:w="-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878"/>
      </w:tblGrid>
      <w:tr w:rsidR="003A3A29">
        <w:tc>
          <w:tcPr>
            <w:tcW w:w="10878" w:type="dxa"/>
            <w:tcBorders>
              <w:top w:val="double" w:sz="0" w:space="0" w:color="000000"/>
              <w:left w:val="double" w:sz="0" w:space="0" w:color="000000"/>
              <w:bottom w:val="double" w:sz="0" w:space="0" w:color="000000"/>
              <w:right w:val="double" w:sz="0" w:space="0" w:color="000000"/>
            </w:tcBorders>
            <w:shd w:val="clear" w:color="auto" w:fill="B3B3B3"/>
            <w:noWrap/>
          </w:tcPr>
          <w:p w:rsidR="003A3A29" w:rsidRDefault="00F37B7B">
            <w:pPr>
              <w:spacing w:line="240" w:lineRule="auto"/>
              <w:jc w:val="center"/>
            </w:pPr>
            <w:bookmarkStart w:id="3" w:name="str_14"/>
            <w:bookmarkEnd w:id="3"/>
            <w:r>
              <w:rPr>
                <w:rFonts w:ascii="Arial" w:hAnsi="Arial" w:cs="Arial"/>
                <w:bCs/>
                <w:color w:val="000000"/>
                <w:sz w:val="29"/>
                <w:szCs w:val="29"/>
              </w:rPr>
              <w:t>ПРИЈАВА</w:t>
            </w:r>
            <w:r>
              <w:rPr>
                <w:rFonts w:ascii="Arial" w:hAnsi="Arial" w:cs="Arial"/>
                <w:bCs/>
                <w:color w:val="000000"/>
                <w:sz w:val="29"/>
                <w:szCs w:val="29"/>
              </w:rPr>
              <w:br/>
              <w:t xml:space="preserve">ЗА ЛОКАЛНУ КОМУНАЛНУ ТАКСУ ЗА ДРЖАЊЕ СРЕДСТВА ЗА ИГРУ за 20___ годину </w:t>
            </w:r>
          </w:p>
        </w:tc>
      </w:tr>
    </w:tbl>
    <w:p w:rsidR="003A3A29" w:rsidRDefault="00F37B7B">
      <w:pPr>
        <w:spacing w:line="240" w:lineRule="auto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6"/>
          <w:szCs w:val="26"/>
        </w:rPr>
        <w:lastRenderedPageBreak/>
        <w:t xml:space="preserve">  </w:t>
      </w:r>
    </w:p>
    <w:tbl>
      <w:tblPr>
        <w:tblW w:w="0" w:type="auto"/>
        <w:tblInd w:w="-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878"/>
      </w:tblGrid>
      <w:tr w:rsidR="003A3A29">
        <w:tc>
          <w:tcPr>
            <w:tcW w:w="10878" w:type="dxa"/>
            <w:tcBorders>
              <w:top w:val="double" w:sz="0" w:space="0" w:color="000000"/>
              <w:left w:val="double" w:sz="0" w:space="0" w:color="000000"/>
              <w:bottom w:val="double" w:sz="0" w:space="0" w:color="000000"/>
              <w:right w:val="double" w:sz="0" w:space="0" w:color="000000"/>
            </w:tcBorders>
            <w:shd w:val="clear" w:color="auto" w:fill="999999"/>
            <w:noWrap/>
          </w:tcPr>
          <w:p w:rsidR="003A3A29" w:rsidRDefault="00F37B7B">
            <w:pPr>
              <w:spacing w:line="240" w:lineRule="auto"/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1. ПОДАЦИ О ТАКСЕНОМ ОБВЕЗНИКУ </w:t>
            </w:r>
          </w:p>
        </w:tc>
      </w:tr>
    </w:tbl>
    <w:p w:rsidR="003A3A29" w:rsidRDefault="00F37B7B">
      <w:pPr>
        <w:spacing w:line="24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6"/>
          <w:szCs w:val="26"/>
        </w:rPr>
        <w:t xml:space="preserve">  </w:t>
      </w:r>
    </w:p>
    <w:tbl>
      <w:tblPr>
        <w:tblW w:w="0" w:type="auto"/>
        <w:tblInd w:w="-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5"/>
        <w:gridCol w:w="10355"/>
      </w:tblGrid>
      <w:tr w:rsidR="003A3A29">
        <w:tc>
          <w:tcPr>
            <w:tcW w:w="485" w:type="dxa"/>
            <w:tcBorders>
              <w:top w:val="double" w:sz="0" w:space="0" w:color="000000"/>
              <w:left w:val="double" w:sz="0" w:space="0" w:color="000000"/>
              <w:bottom w:val="double" w:sz="0" w:space="0" w:color="000000"/>
            </w:tcBorders>
            <w:shd w:val="clear" w:color="auto" w:fill="D9D9D9"/>
            <w:noWrap/>
          </w:tcPr>
          <w:p w:rsidR="003A3A29" w:rsidRDefault="00F37B7B">
            <w:pPr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1.1 </w:t>
            </w:r>
          </w:p>
        </w:tc>
        <w:tc>
          <w:tcPr>
            <w:tcW w:w="10355" w:type="dxa"/>
            <w:tcBorders>
              <w:top w:val="double" w:sz="0" w:space="0" w:color="000000"/>
              <w:left w:val="double" w:sz="0" w:space="0" w:color="000000"/>
              <w:bottom w:val="double" w:sz="0" w:space="0" w:color="000000"/>
              <w:right w:val="double" w:sz="0" w:space="0" w:color="000000"/>
            </w:tcBorders>
            <w:shd w:val="clear" w:color="auto" w:fill="D9D9D9"/>
            <w:noWrap/>
          </w:tcPr>
          <w:p w:rsidR="003A3A29" w:rsidRDefault="00F37B7B">
            <w:pPr>
              <w:spacing w:line="240" w:lineRule="auto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Фирма - пословно име </w:t>
            </w:r>
          </w:p>
        </w:tc>
      </w:tr>
    </w:tbl>
    <w:p w:rsidR="003A3A29" w:rsidRDefault="00F37B7B">
      <w:pPr>
        <w:spacing w:line="24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6"/>
          <w:szCs w:val="26"/>
        </w:rPr>
        <w:t xml:space="preserve">  </w:t>
      </w:r>
    </w:p>
    <w:tbl>
      <w:tblPr>
        <w:tblW w:w="0" w:type="auto"/>
        <w:tblInd w:w="-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0"/>
        <w:gridCol w:w="10280"/>
      </w:tblGrid>
      <w:tr w:rsidR="003A3A29">
        <w:tc>
          <w:tcPr>
            <w:tcW w:w="560" w:type="dxa"/>
            <w:tcBorders>
              <w:top w:val="double" w:sz="0" w:space="0" w:color="000000"/>
              <w:left w:val="double" w:sz="0" w:space="0" w:color="000000"/>
              <w:bottom w:val="double" w:sz="0" w:space="0" w:color="000000"/>
            </w:tcBorders>
            <w:shd w:val="clear" w:color="auto" w:fill="D9D9D9"/>
            <w:noWrap/>
          </w:tcPr>
          <w:p w:rsidR="003A3A29" w:rsidRDefault="00F37B7B">
            <w:pPr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1.2 </w:t>
            </w:r>
          </w:p>
        </w:tc>
        <w:tc>
          <w:tcPr>
            <w:tcW w:w="10280" w:type="dxa"/>
            <w:tcBorders>
              <w:top w:val="double" w:sz="0" w:space="0" w:color="000000"/>
              <w:left w:val="double" w:sz="0" w:space="0" w:color="000000"/>
              <w:bottom w:val="double" w:sz="0" w:space="0" w:color="000000"/>
              <w:right w:val="double" w:sz="0" w:space="0" w:color="000000"/>
            </w:tcBorders>
            <w:shd w:val="clear" w:color="auto" w:fill="D9D9D9"/>
            <w:noWrap/>
          </w:tcPr>
          <w:p w:rsidR="003A3A29" w:rsidRDefault="00F37B7B">
            <w:pPr>
              <w:spacing w:line="240" w:lineRule="auto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Порески идентификациони број (ПИБ) </w:t>
            </w:r>
          </w:p>
        </w:tc>
      </w:tr>
    </w:tbl>
    <w:p w:rsidR="003A3A29" w:rsidRDefault="00F37B7B">
      <w:pPr>
        <w:spacing w:line="24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6"/>
          <w:szCs w:val="26"/>
        </w:rPr>
        <w:t xml:space="preserve">  </w:t>
      </w:r>
    </w:p>
    <w:tbl>
      <w:tblPr>
        <w:tblW w:w="0" w:type="auto"/>
        <w:tblInd w:w="-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4"/>
        <w:gridCol w:w="9906"/>
      </w:tblGrid>
      <w:tr w:rsidR="003A3A29">
        <w:tc>
          <w:tcPr>
            <w:tcW w:w="934" w:type="dxa"/>
            <w:tcBorders>
              <w:top w:val="double" w:sz="0" w:space="0" w:color="000000"/>
              <w:left w:val="double" w:sz="0" w:space="0" w:color="000000"/>
              <w:bottom w:val="double" w:sz="0" w:space="0" w:color="000000"/>
            </w:tcBorders>
            <w:shd w:val="clear" w:color="auto" w:fill="D9D9D9"/>
            <w:noWrap/>
          </w:tcPr>
          <w:p w:rsidR="003A3A29" w:rsidRDefault="00F37B7B">
            <w:pPr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1.3 </w:t>
            </w:r>
          </w:p>
        </w:tc>
        <w:tc>
          <w:tcPr>
            <w:tcW w:w="9906" w:type="dxa"/>
            <w:tcBorders>
              <w:top w:val="double" w:sz="0" w:space="0" w:color="000000"/>
              <w:left w:val="double" w:sz="0" w:space="0" w:color="000000"/>
              <w:bottom w:val="double" w:sz="0" w:space="0" w:color="000000"/>
              <w:right w:val="double" w:sz="0" w:space="0" w:color="000000"/>
            </w:tcBorders>
            <w:shd w:val="clear" w:color="auto" w:fill="D9D9D9"/>
            <w:noWrap/>
          </w:tcPr>
          <w:p w:rsidR="003A3A29" w:rsidRDefault="00F37B7B">
            <w:pPr>
              <w:spacing w:line="240" w:lineRule="auto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Име и презиме власника (оснивача) </w:t>
            </w:r>
          </w:p>
        </w:tc>
      </w:tr>
    </w:tbl>
    <w:p w:rsidR="003A3A29" w:rsidRDefault="00F37B7B">
      <w:pPr>
        <w:spacing w:line="24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6"/>
          <w:szCs w:val="26"/>
        </w:rPr>
        <w:t xml:space="preserve">  </w:t>
      </w:r>
    </w:p>
    <w:tbl>
      <w:tblPr>
        <w:tblW w:w="0" w:type="auto"/>
        <w:tblInd w:w="-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2"/>
        <w:gridCol w:w="10358"/>
      </w:tblGrid>
      <w:tr w:rsidR="003A3A29">
        <w:tc>
          <w:tcPr>
            <w:tcW w:w="482" w:type="dxa"/>
            <w:tcBorders>
              <w:top w:val="double" w:sz="0" w:space="0" w:color="000000"/>
              <w:left w:val="double" w:sz="0" w:space="0" w:color="000000"/>
              <w:bottom w:val="double" w:sz="0" w:space="0" w:color="000000"/>
            </w:tcBorders>
            <w:shd w:val="clear" w:color="auto" w:fill="D9D9D9"/>
            <w:noWrap/>
          </w:tcPr>
          <w:p w:rsidR="003A3A29" w:rsidRDefault="00F37B7B">
            <w:pPr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1.4 </w:t>
            </w:r>
          </w:p>
        </w:tc>
        <w:tc>
          <w:tcPr>
            <w:tcW w:w="10358" w:type="dxa"/>
            <w:tcBorders>
              <w:top w:val="double" w:sz="0" w:space="0" w:color="000000"/>
              <w:left w:val="double" w:sz="0" w:space="0" w:color="000000"/>
              <w:bottom w:val="double" w:sz="0" w:space="0" w:color="000000"/>
              <w:right w:val="double" w:sz="0" w:space="0" w:color="000000"/>
            </w:tcBorders>
            <w:shd w:val="clear" w:color="auto" w:fill="D9D9D9"/>
            <w:noWrap/>
          </w:tcPr>
          <w:p w:rsidR="003A3A29" w:rsidRDefault="00F37B7B">
            <w:pPr>
              <w:spacing w:line="240" w:lineRule="auto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Матични број (правног лица, односно предузетника) </w:t>
            </w:r>
          </w:p>
        </w:tc>
      </w:tr>
    </w:tbl>
    <w:p w:rsidR="003A3A29" w:rsidRDefault="00F37B7B">
      <w:pPr>
        <w:spacing w:line="24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6"/>
          <w:szCs w:val="26"/>
        </w:rPr>
        <w:t xml:space="preserve">  </w:t>
      </w:r>
    </w:p>
    <w:tbl>
      <w:tblPr>
        <w:tblW w:w="0" w:type="auto"/>
        <w:tblInd w:w="-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9"/>
        <w:gridCol w:w="10381"/>
      </w:tblGrid>
      <w:tr w:rsidR="003A3A29">
        <w:tc>
          <w:tcPr>
            <w:tcW w:w="459" w:type="dxa"/>
            <w:tcBorders>
              <w:top w:val="double" w:sz="0" w:space="0" w:color="000000"/>
              <w:left w:val="double" w:sz="0" w:space="0" w:color="000000"/>
              <w:bottom w:val="double" w:sz="0" w:space="0" w:color="000000"/>
            </w:tcBorders>
            <w:shd w:val="clear" w:color="auto" w:fill="D9D9D9"/>
            <w:noWrap/>
          </w:tcPr>
          <w:p w:rsidR="003A3A29" w:rsidRDefault="00F37B7B">
            <w:pPr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1.5 </w:t>
            </w:r>
          </w:p>
        </w:tc>
        <w:tc>
          <w:tcPr>
            <w:tcW w:w="10381" w:type="dxa"/>
            <w:tcBorders>
              <w:top w:val="double" w:sz="0" w:space="0" w:color="000000"/>
              <w:left w:val="double" w:sz="0" w:space="0" w:color="000000"/>
              <w:bottom w:val="double" w:sz="0" w:space="0" w:color="000000"/>
              <w:right w:val="double" w:sz="0" w:space="0" w:color="000000"/>
            </w:tcBorders>
            <w:shd w:val="clear" w:color="auto" w:fill="D9D9D9"/>
            <w:noWrap/>
          </w:tcPr>
          <w:p w:rsidR="003A3A29" w:rsidRDefault="00F37B7B">
            <w:pPr>
              <w:spacing w:line="240" w:lineRule="auto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Јединствени матични број грађана (ЈМБГ) </w:t>
            </w:r>
          </w:p>
        </w:tc>
      </w:tr>
    </w:tbl>
    <w:p w:rsidR="003A3A29" w:rsidRDefault="00F37B7B">
      <w:pPr>
        <w:spacing w:line="24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6"/>
          <w:szCs w:val="26"/>
        </w:rPr>
        <w:t xml:space="preserve">  </w:t>
      </w:r>
    </w:p>
    <w:tbl>
      <w:tblPr>
        <w:tblW w:w="0" w:type="auto"/>
        <w:tblInd w:w="-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97"/>
        <w:gridCol w:w="4520"/>
        <w:gridCol w:w="5411"/>
        <w:gridCol w:w="12"/>
      </w:tblGrid>
      <w:tr w:rsidR="003A3A29">
        <w:tc>
          <w:tcPr>
            <w:tcW w:w="897" w:type="dxa"/>
            <w:tcBorders>
              <w:top w:val="double" w:sz="0" w:space="0" w:color="000000"/>
              <w:left w:val="double" w:sz="0" w:space="0" w:color="000000"/>
              <w:bottom w:val="double" w:sz="0" w:space="0" w:color="000000"/>
            </w:tcBorders>
            <w:shd w:val="clear" w:color="auto" w:fill="D9D9D9"/>
            <w:noWrap/>
          </w:tcPr>
          <w:p w:rsidR="003A3A29" w:rsidRDefault="00F37B7B">
            <w:pPr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1.6 </w:t>
            </w:r>
          </w:p>
        </w:tc>
        <w:tc>
          <w:tcPr>
            <w:tcW w:w="9943" w:type="dxa"/>
            <w:gridSpan w:val="3"/>
            <w:tcBorders>
              <w:top w:val="double" w:sz="0" w:space="0" w:color="000000"/>
              <w:left w:val="double" w:sz="0" w:space="0" w:color="000000"/>
              <w:bottom w:val="double" w:sz="0" w:space="0" w:color="000000"/>
              <w:right w:val="double" w:sz="0" w:space="0" w:color="000000"/>
            </w:tcBorders>
            <w:shd w:val="clear" w:color="auto" w:fill="D9D9D9"/>
            <w:noWrap/>
          </w:tcPr>
          <w:p w:rsidR="003A3A29" w:rsidRDefault="00F37B7B">
            <w:pPr>
              <w:spacing w:line="240" w:lineRule="auto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Подаци о седишту / пребивалишту </w:t>
            </w:r>
          </w:p>
        </w:tc>
      </w:tr>
      <w:tr w:rsidR="003A3A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345"/>
        </w:trPr>
        <w:tc>
          <w:tcPr>
            <w:tcW w:w="5417" w:type="dxa"/>
            <w:gridSpan w:val="2"/>
            <w:tcBorders>
              <w:top w:val="double" w:sz="0" w:space="0" w:color="000000"/>
              <w:left w:val="double" w:sz="0" w:space="0" w:color="000000"/>
              <w:bottom w:val="double" w:sz="0" w:space="0" w:color="000000"/>
            </w:tcBorders>
            <w:shd w:val="clear" w:color="auto" w:fill="auto"/>
            <w:noWrap/>
          </w:tcPr>
          <w:p w:rsidR="003A3A29" w:rsidRDefault="00F37B7B">
            <w:pPr>
              <w:spacing w:line="240" w:lineRule="auto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  </w:t>
            </w:r>
          </w:p>
        </w:tc>
        <w:tc>
          <w:tcPr>
            <w:tcW w:w="5411" w:type="dxa"/>
            <w:tcBorders>
              <w:left w:val="double" w:sz="0" w:space="0" w:color="000000"/>
            </w:tcBorders>
            <w:shd w:val="clear" w:color="auto" w:fill="auto"/>
            <w:noWrap/>
          </w:tcPr>
          <w:p w:rsidR="003A3A29" w:rsidRDefault="003A3A29">
            <w:pPr>
              <w:snapToGrid w:val="0"/>
              <w:spacing w:line="240" w:lineRule="auto"/>
              <w:rPr>
                <w:color w:val="000000"/>
              </w:rPr>
            </w:pPr>
          </w:p>
        </w:tc>
      </w:tr>
      <w:tr w:rsidR="003A3A29">
        <w:tc>
          <w:tcPr>
            <w:tcW w:w="897" w:type="dxa"/>
            <w:tcBorders>
              <w:top w:val="double" w:sz="0" w:space="0" w:color="000000"/>
              <w:left w:val="double" w:sz="0" w:space="0" w:color="000000"/>
              <w:bottom w:val="double" w:sz="0" w:space="0" w:color="000000"/>
            </w:tcBorders>
            <w:shd w:val="clear" w:color="auto" w:fill="D9D9D9"/>
            <w:noWrap/>
          </w:tcPr>
          <w:p w:rsidR="003A3A29" w:rsidRDefault="00F37B7B">
            <w:pPr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1.6.1.</w:t>
            </w:r>
          </w:p>
        </w:tc>
        <w:tc>
          <w:tcPr>
            <w:tcW w:w="9943" w:type="dxa"/>
            <w:gridSpan w:val="3"/>
            <w:tcBorders>
              <w:top w:val="double" w:sz="0" w:space="0" w:color="000000"/>
              <w:left w:val="double" w:sz="0" w:space="0" w:color="000000"/>
              <w:bottom w:val="double" w:sz="0" w:space="0" w:color="000000"/>
              <w:right w:val="double" w:sz="0" w:space="0" w:color="000000"/>
            </w:tcBorders>
            <w:shd w:val="clear" w:color="auto" w:fill="D9D9D9"/>
            <w:noWrap/>
          </w:tcPr>
          <w:p w:rsidR="003A3A29" w:rsidRDefault="00F37B7B">
            <w:pPr>
              <w:spacing w:line="240" w:lineRule="auto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Адреса, телефон, факс, Е-маил </w:t>
            </w:r>
          </w:p>
        </w:tc>
      </w:tr>
    </w:tbl>
    <w:p w:rsidR="003A3A29" w:rsidRDefault="00F37B7B">
      <w:pPr>
        <w:spacing w:line="240" w:lineRule="auto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6"/>
          <w:szCs w:val="26"/>
        </w:rPr>
        <w:t xml:space="preserve">  </w:t>
      </w:r>
    </w:p>
    <w:tbl>
      <w:tblPr>
        <w:tblW w:w="0" w:type="auto"/>
        <w:tblInd w:w="-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878"/>
      </w:tblGrid>
      <w:tr w:rsidR="003A3A29">
        <w:tc>
          <w:tcPr>
            <w:tcW w:w="10878" w:type="dxa"/>
            <w:tcBorders>
              <w:top w:val="double" w:sz="0" w:space="0" w:color="000000"/>
              <w:left w:val="double" w:sz="0" w:space="0" w:color="000000"/>
              <w:bottom w:val="double" w:sz="0" w:space="0" w:color="000000"/>
              <w:right w:val="double" w:sz="0" w:space="0" w:color="000000"/>
            </w:tcBorders>
            <w:shd w:val="clear" w:color="auto" w:fill="999999"/>
            <w:noWrap/>
          </w:tcPr>
          <w:p w:rsidR="003A3A29" w:rsidRDefault="00F37B7B">
            <w:pPr>
              <w:spacing w:line="240" w:lineRule="auto"/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2. ПОДАЦИ О ДЕЛАТНОСТИ </w:t>
            </w:r>
          </w:p>
        </w:tc>
      </w:tr>
    </w:tbl>
    <w:p w:rsidR="003A3A29" w:rsidRDefault="00F37B7B">
      <w:pPr>
        <w:spacing w:line="24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6"/>
          <w:szCs w:val="26"/>
        </w:rPr>
        <w:t xml:space="preserve">  </w:t>
      </w:r>
    </w:p>
    <w:tbl>
      <w:tblPr>
        <w:tblW w:w="0" w:type="auto"/>
        <w:tblInd w:w="-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3"/>
        <w:gridCol w:w="10257"/>
      </w:tblGrid>
      <w:tr w:rsidR="003A3A29">
        <w:tc>
          <w:tcPr>
            <w:tcW w:w="583" w:type="dxa"/>
            <w:tcBorders>
              <w:top w:val="double" w:sz="0" w:space="0" w:color="000000"/>
              <w:left w:val="double" w:sz="0" w:space="0" w:color="000000"/>
              <w:bottom w:val="double" w:sz="0" w:space="0" w:color="000000"/>
            </w:tcBorders>
            <w:shd w:val="clear" w:color="auto" w:fill="D9D9D9"/>
            <w:noWrap/>
          </w:tcPr>
          <w:p w:rsidR="003A3A29" w:rsidRDefault="00F37B7B">
            <w:pPr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2.1 </w:t>
            </w:r>
          </w:p>
        </w:tc>
        <w:tc>
          <w:tcPr>
            <w:tcW w:w="10257" w:type="dxa"/>
            <w:tcBorders>
              <w:top w:val="double" w:sz="0" w:space="0" w:color="000000"/>
              <w:left w:val="double" w:sz="0" w:space="0" w:color="000000"/>
              <w:bottom w:val="double" w:sz="0" w:space="0" w:color="000000"/>
              <w:right w:val="double" w:sz="0" w:space="0" w:color="000000"/>
            </w:tcBorders>
            <w:shd w:val="clear" w:color="auto" w:fill="D9D9D9"/>
            <w:noWrap/>
          </w:tcPr>
          <w:p w:rsidR="003A3A29" w:rsidRDefault="00F37B7B">
            <w:pPr>
              <w:spacing w:line="240" w:lineRule="auto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Претежна делатност (назив и шифра) </w:t>
            </w:r>
          </w:p>
        </w:tc>
      </w:tr>
    </w:tbl>
    <w:p w:rsidR="003A3A29" w:rsidRDefault="00F37B7B">
      <w:pPr>
        <w:spacing w:line="24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6"/>
          <w:szCs w:val="26"/>
        </w:rPr>
        <w:t xml:space="preserve">  </w:t>
      </w:r>
    </w:p>
    <w:tbl>
      <w:tblPr>
        <w:tblW w:w="0" w:type="auto"/>
        <w:tblInd w:w="-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11"/>
        <w:gridCol w:w="10129"/>
      </w:tblGrid>
      <w:tr w:rsidR="003A3A29">
        <w:tc>
          <w:tcPr>
            <w:tcW w:w="711" w:type="dxa"/>
            <w:tcBorders>
              <w:top w:val="double" w:sz="0" w:space="0" w:color="000000"/>
              <w:left w:val="double" w:sz="0" w:space="0" w:color="000000"/>
              <w:bottom w:val="double" w:sz="0" w:space="0" w:color="000000"/>
            </w:tcBorders>
            <w:shd w:val="clear" w:color="auto" w:fill="D9D9D9"/>
            <w:noWrap/>
          </w:tcPr>
          <w:p w:rsidR="003A3A29" w:rsidRDefault="00F37B7B">
            <w:pPr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2.1.1 </w:t>
            </w:r>
          </w:p>
        </w:tc>
        <w:tc>
          <w:tcPr>
            <w:tcW w:w="10129" w:type="dxa"/>
            <w:tcBorders>
              <w:top w:val="double" w:sz="0" w:space="0" w:color="000000"/>
              <w:left w:val="double" w:sz="0" w:space="0" w:color="000000"/>
              <w:bottom w:val="double" w:sz="0" w:space="0" w:color="000000"/>
              <w:right w:val="double" w:sz="0" w:space="0" w:color="000000"/>
            </w:tcBorders>
            <w:shd w:val="clear" w:color="auto" w:fill="D9D9D9"/>
            <w:noWrap/>
          </w:tcPr>
          <w:p w:rsidR="003A3A29" w:rsidRDefault="00F37B7B">
            <w:pPr>
              <w:spacing w:line="240" w:lineRule="auto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Адреса објекта у коме се приређују забавне игре </w:t>
            </w:r>
          </w:p>
        </w:tc>
      </w:tr>
    </w:tbl>
    <w:p w:rsidR="003A3A29" w:rsidRDefault="00F37B7B">
      <w:pPr>
        <w:spacing w:line="24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6"/>
          <w:szCs w:val="26"/>
        </w:rPr>
        <w:t xml:space="preserve">  </w:t>
      </w:r>
    </w:p>
    <w:tbl>
      <w:tblPr>
        <w:tblW w:w="0" w:type="auto"/>
        <w:tblInd w:w="-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11"/>
        <w:gridCol w:w="10129"/>
      </w:tblGrid>
      <w:tr w:rsidR="003A3A29">
        <w:tc>
          <w:tcPr>
            <w:tcW w:w="711" w:type="dxa"/>
            <w:tcBorders>
              <w:top w:val="double" w:sz="0" w:space="0" w:color="000000"/>
              <w:left w:val="double" w:sz="0" w:space="0" w:color="000000"/>
              <w:bottom w:val="double" w:sz="0" w:space="0" w:color="000000"/>
            </w:tcBorders>
            <w:shd w:val="clear" w:color="auto" w:fill="D9D9D9"/>
            <w:noWrap/>
          </w:tcPr>
          <w:p w:rsidR="003A3A29" w:rsidRDefault="00F37B7B">
            <w:pPr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2.1.2 </w:t>
            </w:r>
          </w:p>
        </w:tc>
        <w:tc>
          <w:tcPr>
            <w:tcW w:w="10129" w:type="dxa"/>
            <w:tcBorders>
              <w:top w:val="double" w:sz="0" w:space="0" w:color="000000"/>
              <w:left w:val="double" w:sz="0" w:space="0" w:color="000000"/>
              <w:bottom w:val="double" w:sz="0" w:space="0" w:color="000000"/>
              <w:right w:val="double" w:sz="0" w:space="0" w:color="000000"/>
            </w:tcBorders>
            <w:shd w:val="clear" w:color="auto" w:fill="D9D9D9"/>
            <w:noWrap/>
          </w:tcPr>
          <w:p w:rsidR="003A3A29" w:rsidRDefault="00F37B7B">
            <w:pPr>
              <w:spacing w:line="240" w:lineRule="auto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Адреса објекта у коме се приређују забавне игре </w:t>
            </w:r>
          </w:p>
        </w:tc>
      </w:tr>
    </w:tbl>
    <w:p w:rsidR="003A3A29" w:rsidRDefault="00F37B7B">
      <w:pPr>
        <w:spacing w:line="240" w:lineRule="auto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6"/>
          <w:szCs w:val="26"/>
        </w:rPr>
        <w:t xml:space="preserve">  </w:t>
      </w:r>
    </w:p>
    <w:tbl>
      <w:tblPr>
        <w:tblW w:w="0" w:type="auto"/>
        <w:tblInd w:w="-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878"/>
      </w:tblGrid>
      <w:tr w:rsidR="003A3A29">
        <w:tc>
          <w:tcPr>
            <w:tcW w:w="10878" w:type="dxa"/>
            <w:tcBorders>
              <w:top w:val="double" w:sz="0" w:space="0" w:color="000000"/>
              <w:left w:val="double" w:sz="0" w:space="0" w:color="000000"/>
              <w:bottom w:val="double" w:sz="0" w:space="0" w:color="000000"/>
              <w:right w:val="double" w:sz="0" w:space="0" w:color="000000"/>
            </w:tcBorders>
            <w:shd w:val="clear" w:color="auto" w:fill="999999"/>
            <w:noWrap/>
          </w:tcPr>
          <w:p w:rsidR="003A3A29" w:rsidRDefault="00F37B7B">
            <w:pPr>
              <w:spacing w:line="240" w:lineRule="auto"/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3. ТАКСЕНИ ОБВЕЗНИК ОБАВЉА ДЕЛАТНОСТ ПРИРЕЂИВАЊА ЗАБАВНИХ ИГАРА СЛЕДЕЋИМ АПАРАТИМА </w:t>
            </w:r>
          </w:p>
        </w:tc>
      </w:tr>
    </w:tbl>
    <w:p w:rsidR="003A3A29" w:rsidRDefault="00F37B7B">
      <w:pPr>
        <w:spacing w:line="240" w:lineRule="auto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  </w:t>
      </w:r>
    </w:p>
    <w:p w:rsidR="003A3A29" w:rsidRDefault="003A3A29">
      <w:pPr>
        <w:spacing w:line="240" w:lineRule="auto"/>
        <w:rPr>
          <w:rFonts w:ascii="Arial" w:hAnsi="Arial" w:cs="Arial"/>
          <w:color w:val="000000"/>
          <w:sz w:val="26"/>
          <w:szCs w:val="26"/>
        </w:rPr>
      </w:pPr>
    </w:p>
    <w:tbl>
      <w:tblPr>
        <w:tblW w:w="0" w:type="auto"/>
        <w:tblInd w:w="-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4"/>
        <w:gridCol w:w="2201"/>
        <w:gridCol w:w="1549"/>
        <w:gridCol w:w="3105"/>
        <w:gridCol w:w="3469"/>
      </w:tblGrid>
      <w:tr w:rsidR="003A3A29">
        <w:tc>
          <w:tcPr>
            <w:tcW w:w="554" w:type="dxa"/>
            <w:tcBorders>
              <w:top w:val="double" w:sz="0" w:space="0" w:color="000000"/>
              <w:left w:val="double" w:sz="0" w:space="0" w:color="000000"/>
              <w:bottom w:val="double" w:sz="0" w:space="0" w:color="000000"/>
            </w:tcBorders>
            <w:shd w:val="clear" w:color="auto" w:fill="B3B3B3"/>
            <w:noWrap/>
            <w:vAlign w:val="center"/>
          </w:tcPr>
          <w:p w:rsidR="003A3A29" w:rsidRDefault="00F37B7B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Р.Б. </w:t>
            </w:r>
          </w:p>
        </w:tc>
        <w:tc>
          <w:tcPr>
            <w:tcW w:w="2201" w:type="dxa"/>
            <w:tcBorders>
              <w:top w:val="double" w:sz="0" w:space="0" w:color="000000"/>
              <w:left w:val="double" w:sz="0" w:space="0" w:color="000000"/>
              <w:bottom w:val="double" w:sz="0" w:space="0" w:color="000000"/>
            </w:tcBorders>
            <w:shd w:val="clear" w:color="auto" w:fill="B3B3B3"/>
            <w:noWrap/>
            <w:vAlign w:val="center"/>
          </w:tcPr>
          <w:p w:rsidR="003A3A29" w:rsidRDefault="00F37B7B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ВРСТА АПАРАТА </w:t>
            </w:r>
          </w:p>
        </w:tc>
        <w:tc>
          <w:tcPr>
            <w:tcW w:w="1549" w:type="dxa"/>
            <w:tcBorders>
              <w:top w:val="double" w:sz="0" w:space="0" w:color="000000"/>
              <w:left w:val="double" w:sz="0" w:space="0" w:color="000000"/>
              <w:bottom w:val="double" w:sz="0" w:space="0" w:color="000000"/>
            </w:tcBorders>
            <w:shd w:val="clear" w:color="auto" w:fill="B3B3B3"/>
            <w:noWrap/>
            <w:vAlign w:val="center"/>
          </w:tcPr>
          <w:p w:rsidR="003A3A29" w:rsidRDefault="00F37B7B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МАРКА/ТИП </w:t>
            </w:r>
          </w:p>
        </w:tc>
        <w:tc>
          <w:tcPr>
            <w:tcW w:w="3105" w:type="dxa"/>
            <w:tcBorders>
              <w:top w:val="double" w:sz="0" w:space="0" w:color="000000"/>
              <w:left w:val="double" w:sz="0" w:space="0" w:color="000000"/>
              <w:bottom w:val="double" w:sz="0" w:space="0" w:color="000000"/>
            </w:tcBorders>
            <w:shd w:val="clear" w:color="auto" w:fill="B3B3B3"/>
            <w:noWrap/>
            <w:vAlign w:val="center"/>
          </w:tcPr>
          <w:p w:rsidR="003A3A29" w:rsidRDefault="00F37B7B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УКУПАН БРОЈ АПАРАТА </w:t>
            </w:r>
          </w:p>
        </w:tc>
        <w:tc>
          <w:tcPr>
            <w:tcW w:w="3469" w:type="dxa"/>
            <w:tcBorders>
              <w:top w:val="double" w:sz="0" w:space="0" w:color="000000"/>
              <w:left w:val="double" w:sz="0" w:space="0" w:color="000000"/>
              <w:bottom w:val="double" w:sz="0" w:space="0" w:color="000000"/>
              <w:right w:val="double" w:sz="0" w:space="0" w:color="000000"/>
            </w:tcBorders>
            <w:shd w:val="clear" w:color="auto" w:fill="B3B3B3"/>
            <w:noWrap/>
            <w:vAlign w:val="center"/>
          </w:tcPr>
          <w:p w:rsidR="003A3A29" w:rsidRDefault="00F37B7B">
            <w:pPr>
              <w:spacing w:line="240" w:lineRule="auto"/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СЕРИЈСКИ БРОЈ АПАРАТА </w:t>
            </w:r>
          </w:p>
        </w:tc>
      </w:tr>
      <w:tr w:rsidR="003A3A29">
        <w:tc>
          <w:tcPr>
            <w:tcW w:w="554" w:type="dxa"/>
            <w:tcBorders>
              <w:top w:val="double" w:sz="0" w:space="0" w:color="000000"/>
              <w:left w:val="double" w:sz="0" w:space="0" w:color="000000"/>
              <w:bottom w:val="double" w:sz="0" w:space="0" w:color="000000"/>
            </w:tcBorders>
            <w:shd w:val="clear" w:color="auto" w:fill="B3B3B3"/>
            <w:noWrap/>
          </w:tcPr>
          <w:p w:rsidR="003A3A29" w:rsidRDefault="00F37B7B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3.1 </w:t>
            </w:r>
          </w:p>
        </w:tc>
        <w:tc>
          <w:tcPr>
            <w:tcW w:w="2201" w:type="dxa"/>
            <w:tcBorders>
              <w:top w:val="double" w:sz="0" w:space="0" w:color="000000"/>
              <w:left w:val="double" w:sz="0" w:space="0" w:color="000000"/>
              <w:bottom w:val="double" w:sz="0" w:space="0" w:color="000000"/>
            </w:tcBorders>
            <w:shd w:val="clear" w:color="auto" w:fill="auto"/>
            <w:noWrap/>
          </w:tcPr>
          <w:p w:rsidR="003A3A29" w:rsidRDefault="00F37B7B">
            <w:pPr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  </w:t>
            </w:r>
          </w:p>
        </w:tc>
        <w:tc>
          <w:tcPr>
            <w:tcW w:w="1549" w:type="dxa"/>
            <w:tcBorders>
              <w:top w:val="double" w:sz="0" w:space="0" w:color="000000"/>
              <w:left w:val="double" w:sz="0" w:space="0" w:color="000000"/>
              <w:bottom w:val="double" w:sz="0" w:space="0" w:color="000000"/>
            </w:tcBorders>
            <w:shd w:val="clear" w:color="auto" w:fill="auto"/>
            <w:noWrap/>
          </w:tcPr>
          <w:p w:rsidR="003A3A29" w:rsidRDefault="00F37B7B">
            <w:pPr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  </w:t>
            </w:r>
          </w:p>
        </w:tc>
        <w:tc>
          <w:tcPr>
            <w:tcW w:w="3105" w:type="dxa"/>
            <w:tcBorders>
              <w:top w:val="double" w:sz="0" w:space="0" w:color="000000"/>
              <w:left w:val="double" w:sz="0" w:space="0" w:color="000000"/>
              <w:bottom w:val="double" w:sz="0" w:space="0" w:color="000000"/>
            </w:tcBorders>
            <w:shd w:val="clear" w:color="auto" w:fill="auto"/>
            <w:noWrap/>
          </w:tcPr>
          <w:p w:rsidR="003A3A29" w:rsidRDefault="00F37B7B">
            <w:pPr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  </w:t>
            </w:r>
          </w:p>
        </w:tc>
        <w:tc>
          <w:tcPr>
            <w:tcW w:w="3469" w:type="dxa"/>
            <w:tcBorders>
              <w:top w:val="double" w:sz="0" w:space="0" w:color="000000"/>
              <w:left w:val="double" w:sz="0" w:space="0" w:color="000000"/>
              <w:bottom w:val="double" w:sz="0" w:space="0" w:color="000000"/>
              <w:right w:val="double" w:sz="0" w:space="0" w:color="000000"/>
            </w:tcBorders>
            <w:shd w:val="clear" w:color="auto" w:fill="auto"/>
            <w:noWrap/>
          </w:tcPr>
          <w:p w:rsidR="003A3A29" w:rsidRDefault="00F37B7B">
            <w:pPr>
              <w:spacing w:line="240" w:lineRule="auto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  </w:t>
            </w:r>
          </w:p>
        </w:tc>
      </w:tr>
      <w:tr w:rsidR="003A3A29">
        <w:tc>
          <w:tcPr>
            <w:tcW w:w="554" w:type="dxa"/>
            <w:tcBorders>
              <w:top w:val="double" w:sz="0" w:space="0" w:color="000000"/>
              <w:left w:val="double" w:sz="0" w:space="0" w:color="000000"/>
              <w:bottom w:val="double" w:sz="0" w:space="0" w:color="000000"/>
            </w:tcBorders>
            <w:shd w:val="clear" w:color="auto" w:fill="B3B3B3"/>
            <w:noWrap/>
          </w:tcPr>
          <w:p w:rsidR="003A3A29" w:rsidRDefault="00F37B7B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3.2 </w:t>
            </w:r>
          </w:p>
        </w:tc>
        <w:tc>
          <w:tcPr>
            <w:tcW w:w="2201" w:type="dxa"/>
            <w:tcBorders>
              <w:top w:val="double" w:sz="0" w:space="0" w:color="000000"/>
              <w:left w:val="double" w:sz="0" w:space="0" w:color="000000"/>
              <w:bottom w:val="double" w:sz="0" w:space="0" w:color="000000"/>
            </w:tcBorders>
            <w:shd w:val="clear" w:color="auto" w:fill="auto"/>
            <w:noWrap/>
          </w:tcPr>
          <w:p w:rsidR="003A3A29" w:rsidRDefault="00F37B7B">
            <w:pPr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  </w:t>
            </w:r>
          </w:p>
        </w:tc>
        <w:tc>
          <w:tcPr>
            <w:tcW w:w="1549" w:type="dxa"/>
            <w:tcBorders>
              <w:top w:val="double" w:sz="0" w:space="0" w:color="000000"/>
              <w:left w:val="double" w:sz="0" w:space="0" w:color="000000"/>
              <w:bottom w:val="double" w:sz="0" w:space="0" w:color="000000"/>
            </w:tcBorders>
            <w:shd w:val="clear" w:color="auto" w:fill="auto"/>
            <w:noWrap/>
          </w:tcPr>
          <w:p w:rsidR="003A3A29" w:rsidRDefault="00F37B7B">
            <w:pPr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  </w:t>
            </w:r>
          </w:p>
        </w:tc>
        <w:tc>
          <w:tcPr>
            <w:tcW w:w="3105" w:type="dxa"/>
            <w:tcBorders>
              <w:top w:val="double" w:sz="0" w:space="0" w:color="000000"/>
              <w:left w:val="double" w:sz="0" w:space="0" w:color="000000"/>
              <w:bottom w:val="double" w:sz="0" w:space="0" w:color="000000"/>
            </w:tcBorders>
            <w:shd w:val="clear" w:color="auto" w:fill="auto"/>
            <w:noWrap/>
          </w:tcPr>
          <w:p w:rsidR="003A3A29" w:rsidRDefault="00F37B7B">
            <w:pPr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  </w:t>
            </w:r>
          </w:p>
        </w:tc>
        <w:tc>
          <w:tcPr>
            <w:tcW w:w="3469" w:type="dxa"/>
            <w:tcBorders>
              <w:top w:val="double" w:sz="0" w:space="0" w:color="000000"/>
              <w:left w:val="double" w:sz="0" w:space="0" w:color="000000"/>
              <w:bottom w:val="double" w:sz="0" w:space="0" w:color="000000"/>
              <w:right w:val="double" w:sz="0" w:space="0" w:color="000000"/>
            </w:tcBorders>
            <w:shd w:val="clear" w:color="auto" w:fill="auto"/>
            <w:noWrap/>
          </w:tcPr>
          <w:p w:rsidR="003A3A29" w:rsidRDefault="00F37B7B">
            <w:pPr>
              <w:spacing w:line="240" w:lineRule="auto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  </w:t>
            </w:r>
          </w:p>
        </w:tc>
      </w:tr>
      <w:tr w:rsidR="003A3A29">
        <w:tc>
          <w:tcPr>
            <w:tcW w:w="554" w:type="dxa"/>
            <w:tcBorders>
              <w:top w:val="double" w:sz="0" w:space="0" w:color="000000"/>
              <w:left w:val="double" w:sz="0" w:space="0" w:color="000000"/>
              <w:bottom w:val="double" w:sz="0" w:space="0" w:color="000000"/>
            </w:tcBorders>
            <w:shd w:val="clear" w:color="auto" w:fill="B3B3B3"/>
            <w:noWrap/>
          </w:tcPr>
          <w:p w:rsidR="003A3A29" w:rsidRDefault="00F37B7B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3.3 </w:t>
            </w:r>
          </w:p>
        </w:tc>
        <w:tc>
          <w:tcPr>
            <w:tcW w:w="2201" w:type="dxa"/>
            <w:tcBorders>
              <w:top w:val="double" w:sz="0" w:space="0" w:color="000000"/>
              <w:left w:val="double" w:sz="0" w:space="0" w:color="000000"/>
              <w:bottom w:val="double" w:sz="0" w:space="0" w:color="000000"/>
            </w:tcBorders>
            <w:shd w:val="clear" w:color="auto" w:fill="auto"/>
            <w:noWrap/>
          </w:tcPr>
          <w:p w:rsidR="003A3A29" w:rsidRDefault="00F37B7B">
            <w:pPr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  </w:t>
            </w:r>
          </w:p>
        </w:tc>
        <w:tc>
          <w:tcPr>
            <w:tcW w:w="1549" w:type="dxa"/>
            <w:tcBorders>
              <w:top w:val="double" w:sz="0" w:space="0" w:color="000000"/>
              <w:left w:val="double" w:sz="0" w:space="0" w:color="000000"/>
              <w:bottom w:val="double" w:sz="0" w:space="0" w:color="000000"/>
            </w:tcBorders>
            <w:shd w:val="clear" w:color="auto" w:fill="auto"/>
            <w:noWrap/>
          </w:tcPr>
          <w:p w:rsidR="003A3A29" w:rsidRDefault="00F37B7B">
            <w:pPr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  </w:t>
            </w:r>
          </w:p>
        </w:tc>
        <w:tc>
          <w:tcPr>
            <w:tcW w:w="3105" w:type="dxa"/>
            <w:tcBorders>
              <w:top w:val="double" w:sz="0" w:space="0" w:color="000000"/>
              <w:left w:val="double" w:sz="0" w:space="0" w:color="000000"/>
              <w:bottom w:val="double" w:sz="0" w:space="0" w:color="000000"/>
            </w:tcBorders>
            <w:shd w:val="clear" w:color="auto" w:fill="auto"/>
            <w:noWrap/>
          </w:tcPr>
          <w:p w:rsidR="003A3A29" w:rsidRDefault="00F37B7B">
            <w:pPr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  </w:t>
            </w:r>
          </w:p>
        </w:tc>
        <w:tc>
          <w:tcPr>
            <w:tcW w:w="3469" w:type="dxa"/>
            <w:tcBorders>
              <w:top w:val="double" w:sz="0" w:space="0" w:color="000000"/>
              <w:left w:val="double" w:sz="0" w:space="0" w:color="000000"/>
              <w:bottom w:val="double" w:sz="0" w:space="0" w:color="000000"/>
              <w:right w:val="double" w:sz="0" w:space="0" w:color="000000"/>
            </w:tcBorders>
            <w:shd w:val="clear" w:color="auto" w:fill="auto"/>
            <w:noWrap/>
          </w:tcPr>
          <w:p w:rsidR="003A3A29" w:rsidRDefault="00F37B7B">
            <w:pPr>
              <w:spacing w:line="240" w:lineRule="auto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  </w:t>
            </w:r>
          </w:p>
        </w:tc>
      </w:tr>
      <w:tr w:rsidR="003A3A29">
        <w:tc>
          <w:tcPr>
            <w:tcW w:w="554" w:type="dxa"/>
            <w:tcBorders>
              <w:top w:val="double" w:sz="0" w:space="0" w:color="000000"/>
              <w:left w:val="double" w:sz="0" w:space="0" w:color="000000"/>
              <w:bottom w:val="double" w:sz="0" w:space="0" w:color="000000"/>
            </w:tcBorders>
            <w:shd w:val="clear" w:color="auto" w:fill="B3B3B3"/>
            <w:noWrap/>
          </w:tcPr>
          <w:p w:rsidR="003A3A29" w:rsidRDefault="00F37B7B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3.4 </w:t>
            </w:r>
          </w:p>
        </w:tc>
        <w:tc>
          <w:tcPr>
            <w:tcW w:w="2201" w:type="dxa"/>
            <w:tcBorders>
              <w:top w:val="double" w:sz="0" w:space="0" w:color="000000"/>
              <w:left w:val="double" w:sz="0" w:space="0" w:color="000000"/>
              <w:bottom w:val="double" w:sz="0" w:space="0" w:color="000000"/>
            </w:tcBorders>
            <w:shd w:val="clear" w:color="auto" w:fill="auto"/>
            <w:noWrap/>
          </w:tcPr>
          <w:p w:rsidR="003A3A29" w:rsidRDefault="00F37B7B">
            <w:pPr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  </w:t>
            </w:r>
          </w:p>
        </w:tc>
        <w:tc>
          <w:tcPr>
            <w:tcW w:w="1549" w:type="dxa"/>
            <w:tcBorders>
              <w:top w:val="double" w:sz="0" w:space="0" w:color="000000"/>
              <w:left w:val="double" w:sz="0" w:space="0" w:color="000000"/>
              <w:bottom w:val="double" w:sz="0" w:space="0" w:color="000000"/>
            </w:tcBorders>
            <w:shd w:val="clear" w:color="auto" w:fill="auto"/>
            <w:noWrap/>
          </w:tcPr>
          <w:p w:rsidR="003A3A29" w:rsidRDefault="00F37B7B">
            <w:pPr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  </w:t>
            </w:r>
          </w:p>
        </w:tc>
        <w:tc>
          <w:tcPr>
            <w:tcW w:w="3105" w:type="dxa"/>
            <w:tcBorders>
              <w:top w:val="double" w:sz="0" w:space="0" w:color="000000"/>
              <w:left w:val="double" w:sz="0" w:space="0" w:color="000000"/>
              <w:bottom w:val="double" w:sz="0" w:space="0" w:color="000000"/>
            </w:tcBorders>
            <w:shd w:val="clear" w:color="auto" w:fill="auto"/>
            <w:noWrap/>
          </w:tcPr>
          <w:p w:rsidR="003A3A29" w:rsidRDefault="00F37B7B">
            <w:pPr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  </w:t>
            </w:r>
          </w:p>
        </w:tc>
        <w:tc>
          <w:tcPr>
            <w:tcW w:w="3469" w:type="dxa"/>
            <w:tcBorders>
              <w:top w:val="double" w:sz="0" w:space="0" w:color="000000"/>
              <w:left w:val="double" w:sz="0" w:space="0" w:color="000000"/>
              <w:bottom w:val="double" w:sz="0" w:space="0" w:color="000000"/>
              <w:right w:val="double" w:sz="0" w:space="0" w:color="000000"/>
            </w:tcBorders>
            <w:shd w:val="clear" w:color="auto" w:fill="auto"/>
            <w:noWrap/>
          </w:tcPr>
          <w:p w:rsidR="003A3A29" w:rsidRDefault="00F37B7B">
            <w:pPr>
              <w:spacing w:line="240" w:lineRule="auto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  </w:t>
            </w:r>
          </w:p>
        </w:tc>
      </w:tr>
      <w:tr w:rsidR="003A3A29">
        <w:tc>
          <w:tcPr>
            <w:tcW w:w="554" w:type="dxa"/>
            <w:tcBorders>
              <w:top w:val="double" w:sz="0" w:space="0" w:color="000000"/>
              <w:left w:val="double" w:sz="0" w:space="0" w:color="000000"/>
              <w:bottom w:val="double" w:sz="0" w:space="0" w:color="000000"/>
            </w:tcBorders>
            <w:shd w:val="clear" w:color="auto" w:fill="B3B3B3"/>
            <w:noWrap/>
          </w:tcPr>
          <w:p w:rsidR="003A3A29" w:rsidRDefault="00F37B7B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3.5 </w:t>
            </w:r>
          </w:p>
        </w:tc>
        <w:tc>
          <w:tcPr>
            <w:tcW w:w="2201" w:type="dxa"/>
            <w:tcBorders>
              <w:top w:val="double" w:sz="0" w:space="0" w:color="000000"/>
              <w:left w:val="double" w:sz="0" w:space="0" w:color="000000"/>
              <w:bottom w:val="double" w:sz="0" w:space="0" w:color="000000"/>
            </w:tcBorders>
            <w:shd w:val="clear" w:color="auto" w:fill="auto"/>
            <w:noWrap/>
          </w:tcPr>
          <w:p w:rsidR="003A3A29" w:rsidRDefault="00F37B7B">
            <w:pPr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  </w:t>
            </w:r>
          </w:p>
        </w:tc>
        <w:tc>
          <w:tcPr>
            <w:tcW w:w="1549" w:type="dxa"/>
            <w:tcBorders>
              <w:top w:val="double" w:sz="0" w:space="0" w:color="000000"/>
              <w:left w:val="double" w:sz="0" w:space="0" w:color="000000"/>
              <w:bottom w:val="double" w:sz="0" w:space="0" w:color="000000"/>
            </w:tcBorders>
            <w:shd w:val="clear" w:color="auto" w:fill="auto"/>
            <w:noWrap/>
          </w:tcPr>
          <w:p w:rsidR="003A3A29" w:rsidRDefault="00F37B7B">
            <w:pPr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  </w:t>
            </w:r>
          </w:p>
        </w:tc>
        <w:tc>
          <w:tcPr>
            <w:tcW w:w="3105" w:type="dxa"/>
            <w:tcBorders>
              <w:top w:val="double" w:sz="0" w:space="0" w:color="000000"/>
              <w:left w:val="double" w:sz="0" w:space="0" w:color="000000"/>
              <w:bottom w:val="double" w:sz="0" w:space="0" w:color="000000"/>
            </w:tcBorders>
            <w:shd w:val="clear" w:color="auto" w:fill="auto"/>
            <w:noWrap/>
          </w:tcPr>
          <w:p w:rsidR="003A3A29" w:rsidRDefault="00F37B7B">
            <w:pPr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  </w:t>
            </w:r>
          </w:p>
        </w:tc>
        <w:tc>
          <w:tcPr>
            <w:tcW w:w="3469" w:type="dxa"/>
            <w:tcBorders>
              <w:top w:val="double" w:sz="0" w:space="0" w:color="000000"/>
              <w:left w:val="double" w:sz="0" w:space="0" w:color="000000"/>
              <w:bottom w:val="double" w:sz="0" w:space="0" w:color="000000"/>
              <w:right w:val="double" w:sz="0" w:space="0" w:color="000000"/>
            </w:tcBorders>
            <w:shd w:val="clear" w:color="auto" w:fill="auto"/>
            <w:noWrap/>
          </w:tcPr>
          <w:p w:rsidR="003A3A29" w:rsidRDefault="00F37B7B">
            <w:pPr>
              <w:spacing w:line="240" w:lineRule="auto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  </w:t>
            </w:r>
          </w:p>
        </w:tc>
      </w:tr>
      <w:tr w:rsidR="003A3A29">
        <w:tc>
          <w:tcPr>
            <w:tcW w:w="554" w:type="dxa"/>
            <w:tcBorders>
              <w:top w:val="double" w:sz="0" w:space="0" w:color="000000"/>
              <w:left w:val="double" w:sz="0" w:space="0" w:color="000000"/>
              <w:bottom w:val="double" w:sz="0" w:space="0" w:color="000000"/>
            </w:tcBorders>
            <w:shd w:val="clear" w:color="auto" w:fill="B3B3B3"/>
            <w:noWrap/>
          </w:tcPr>
          <w:p w:rsidR="003A3A29" w:rsidRDefault="00F37B7B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3.6 </w:t>
            </w:r>
          </w:p>
        </w:tc>
        <w:tc>
          <w:tcPr>
            <w:tcW w:w="2201" w:type="dxa"/>
            <w:tcBorders>
              <w:top w:val="double" w:sz="0" w:space="0" w:color="000000"/>
              <w:left w:val="double" w:sz="0" w:space="0" w:color="000000"/>
              <w:bottom w:val="double" w:sz="0" w:space="0" w:color="000000"/>
            </w:tcBorders>
            <w:shd w:val="clear" w:color="auto" w:fill="auto"/>
            <w:noWrap/>
          </w:tcPr>
          <w:p w:rsidR="003A3A29" w:rsidRDefault="00F37B7B">
            <w:pPr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  </w:t>
            </w:r>
          </w:p>
        </w:tc>
        <w:tc>
          <w:tcPr>
            <w:tcW w:w="1549" w:type="dxa"/>
            <w:tcBorders>
              <w:top w:val="double" w:sz="0" w:space="0" w:color="000000"/>
              <w:left w:val="double" w:sz="0" w:space="0" w:color="000000"/>
              <w:bottom w:val="double" w:sz="0" w:space="0" w:color="000000"/>
            </w:tcBorders>
            <w:shd w:val="clear" w:color="auto" w:fill="auto"/>
            <w:noWrap/>
          </w:tcPr>
          <w:p w:rsidR="003A3A29" w:rsidRDefault="00F37B7B">
            <w:pPr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  </w:t>
            </w:r>
          </w:p>
        </w:tc>
        <w:tc>
          <w:tcPr>
            <w:tcW w:w="3105" w:type="dxa"/>
            <w:tcBorders>
              <w:top w:val="double" w:sz="0" w:space="0" w:color="000000"/>
              <w:left w:val="double" w:sz="0" w:space="0" w:color="000000"/>
              <w:bottom w:val="double" w:sz="0" w:space="0" w:color="000000"/>
            </w:tcBorders>
            <w:shd w:val="clear" w:color="auto" w:fill="auto"/>
            <w:noWrap/>
          </w:tcPr>
          <w:p w:rsidR="003A3A29" w:rsidRDefault="00F37B7B">
            <w:pPr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  </w:t>
            </w:r>
          </w:p>
        </w:tc>
        <w:tc>
          <w:tcPr>
            <w:tcW w:w="3469" w:type="dxa"/>
            <w:tcBorders>
              <w:top w:val="double" w:sz="0" w:space="0" w:color="000000"/>
              <w:left w:val="double" w:sz="0" w:space="0" w:color="000000"/>
              <w:bottom w:val="double" w:sz="0" w:space="0" w:color="000000"/>
              <w:right w:val="double" w:sz="0" w:space="0" w:color="000000"/>
            </w:tcBorders>
            <w:shd w:val="clear" w:color="auto" w:fill="auto"/>
            <w:noWrap/>
          </w:tcPr>
          <w:p w:rsidR="003A3A29" w:rsidRDefault="00F37B7B">
            <w:pPr>
              <w:spacing w:line="240" w:lineRule="auto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  </w:t>
            </w:r>
          </w:p>
        </w:tc>
      </w:tr>
      <w:tr w:rsidR="003A3A29">
        <w:tc>
          <w:tcPr>
            <w:tcW w:w="554" w:type="dxa"/>
            <w:tcBorders>
              <w:top w:val="double" w:sz="0" w:space="0" w:color="000000"/>
              <w:left w:val="double" w:sz="0" w:space="0" w:color="000000"/>
              <w:bottom w:val="double" w:sz="0" w:space="0" w:color="000000"/>
            </w:tcBorders>
            <w:shd w:val="clear" w:color="auto" w:fill="B3B3B3"/>
            <w:noWrap/>
          </w:tcPr>
          <w:p w:rsidR="003A3A29" w:rsidRDefault="00F37B7B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3.7 </w:t>
            </w:r>
          </w:p>
        </w:tc>
        <w:tc>
          <w:tcPr>
            <w:tcW w:w="2201" w:type="dxa"/>
            <w:tcBorders>
              <w:top w:val="double" w:sz="0" w:space="0" w:color="000000"/>
              <w:left w:val="double" w:sz="0" w:space="0" w:color="000000"/>
              <w:bottom w:val="double" w:sz="0" w:space="0" w:color="000000"/>
            </w:tcBorders>
            <w:shd w:val="clear" w:color="auto" w:fill="auto"/>
            <w:noWrap/>
          </w:tcPr>
          <w:p w:rsidR="003A3A29" w:rsidRDefault="00F37B7B">
            <w:pPr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  </w:t>
            </w:r>
          </w:p>
        </w:tc>
        <w:tc>
          <w:tcPr>
            <w:tcW w:w="1549" w:type="dxa"/>
            <w:tcBorders>
              <w:top w:val="double" w:sz="0" w:space="0" w:color="000000"/>
              <w:left w:val="double" w:sz="0" w:space="0" w:color="000000"/>
              <w:bottom w:val="double" w:sz="0" w:space="0" w:color="000000"/>
            </w:tcBorders>
            <w:shd w:val="clear" w:color="auto" w:fill="auto"/>
            <w:noWrap/>
          </w:tcPr>
          <w:p w:rsidR="003A3A29" w:rsidRDefault="00F37B7B">
            <w:pPr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  </w:t>
            </w:r>
          </w:p>
        </w:tc>
        <w:tc>
          <w:tcPr>
            <w:tcW w:w="3105" w:type="dxa"/>
            <w:tcBorders>
              <w:top w:val="double" w:sz="0" w:space="0" w:color="000000"/>
              <w:left w:val="double" w:sz="0" w:space="0" w:color="000000"/>
              <w:bottom w:val="double" w:sz="0" w:space="0" w:color="000000"/>
            </w:tcBorders>
            <w:shd w:val="clear" w:color="auto" w:fill="auto"/>
            <w:noWrap/>
          </w:tcPr>
          <w:p w:rsidR="003A3A29" w:rsidRDefault="00F37B7B">
            <w:pPr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  </w:t>
            </w:r>
          </w:p>
        </w:tc>
        <w:tc>
          <w:tcPr>
            <w:tcW w:w="3469" w:type="dxa"/>
            <w:tcBorders>
              <w:top w:val="double" w:sz="0" w:space="0" w:color="000000"/>
              <w:left w:val="double" w:sz="0" w:space="0" w:color="000000"/>
              <w:bottom w:val="double" w:sz="0" w:space="0" w:color="000000"/>
              <w:right w:val="double" w:sz="0" w:space="0" w:color="000000"/>
            </w:tcBorders>
            <w:shd w:val="clear" w:color="auto" w:fill="auto"/>
            <w:noWrap/>
          </w:tcPr>
          <w:p w:rsidR="003A3A29" w:rsidRDefault="00F37B7B">
            <w:pPr>
              <w:spacing w:line="240" w:lineRule="auto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  </w:t>
            </w:r>
          </w:p>
        </w:tc>
      </w:tr>
    </w:tbl>
    <w:p w:rsidR="003A3A29" w:rsidRDefault="00F37B7B">
      <w:pPr>
        <w:spacing w:line="240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НАПОМЕНА: На основу члана </w:t>
      </w:r>
      <w:r>
        <w:rPr>
          <w:rFonts w:ascii="Arial" w:hAnsi="Arial" w:cs="Arial"/>
          <w:bCs/>
          <w:color w:val="000000"/>
          <w:sz w:val="22"/>
          <w:szCs w:val="22"/>
          <w:lang w:val="sr-Cyrl-CS"/>
        </w:rPr>
        <w:t>8.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Одлуке о локалним комуналним таксама на територији општине Неготин обвезници комуналне таксе су дужни да сваку насталу промену пријаве у року од 15 дана од дана настанка промене. </w:t>
      </w:r>
    </w:p>
    <w:tbl>
      <w:tblPr>
        <w:tblW w:w="0" w:type="auto"/>
        <w:tblInd w:w="-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878"/>
      </w:tblGrid>
      <w:tr w:rsidR="003A3A29">
        <w:tc>
          <w:tcPr>
            <w:tcW w:w="10878" w:type="dxa"/>
            <w:tcBorders>
              <w:top w:val="double" w:sz="0" w:space="0" w:color="000000"/>
              <w:left w:val="double" w:sz="0" w:space="0" w:color="000000"/>
              <w:bottom w:val="double" w:sz="0" w:space="0" w:color="000000"/>
              <w:right w:val="double" w:sz="0" w:space="0" w:color="000000"/>
            </w:tcBorders>
            <w:shd w:val="clear" w:color="auto" w:fill="999999"/>
            <w:noWrap/>
          </w:tcPr>
          <w:p w:rsidR="003A3A29" w:rsidRDefault="00F37B7B">
            <w:pPr>
              <w:spacing w:line="240" w:lineRule="auto"/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5. НАПОМЕНА ОБВЕЗНИКА КОМУНАЛНЕ ТАКСЕ </w:t>
            </w:r>
          </w:p>
        </w:tc>
      </w:tr>
      <w:tr w:rsidR="003A3A29">
        <w:tc>
          <w:tcPr>
            <w:tcW w:w="1087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noWrap/>
          </w:tcPr>
          <w:p w:rsidR="003A3A29" w:rsidRDefault="00F37B7B">
            <w:pPr>
              <w:spacing w:line="240" w:lineRule="auto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  </w:t>
            </w:r>
          </w:p>
        </w:tc>
      </w:tr>
      <w:tr w:rsidR="003A3A29">
        <w:tc>
          <w:tcPr>
            <w:tcW w:w="1087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noWrap/>
          </w:tcPr>
          <w:p w:rsidR="003A3A29" w:rsidRDefault="00F37B7B">
            <w:pPr>
              <w:spacing w:line="240" w:lineRule="auto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  </w:t>
            </w:r>
          </w:p>
        </w:tc>
      </w:tr>
    </w:tbl>
    <w:p w:rsidR="003A3A29" w:rsidRDefault="00F37B7B">
      <w:pPr>
        <w:spacing w:line="240" w:lineRule="auto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6"/>
          <w:szCs w:val="26"/>
        </w:rPr>
        <w:t xml:space="preserve">  </w:t>
      </w:r>
    </w:p>
    <w:tbl>
      <w:tblPr>
        <w:tblW w:w="0" w:type="auto"/>
        <w:tblInd w:w="-24" w:type="dxa"/>
        <w:tblLayout w:type="fixed"/>
        <w:tblCellMar>
          <w:left w:w="0" w:type="dxa"/>
          <w:right w:w="0" w:type="dxa"/>
        </w:tblCellMar>
        <w:tblLook w:val="04A0"/>
      </w:tblPr>
      <w:tblGrid>
        <w:gridCol w:w="2607"/>
        <w:gridCol w:w="108"/>
        <w:gridCol w:w="2484"/>
        <w:gridCol w:w="516"/>
        <w:gridCol w:w="5131"/>
        <w:gridCol w:w="12"/>
      </w:tblGrid>
      <w:tr w:rsidR="003A3A29">
        <w:trPr>
          <w:gridAfter w:val="1"/>
          <w:wAfter w:w="12" w:type="dxa"/>
        </w:trPr>
        <w:tc>
          <w:tcPr>
            <w:tcW w:w="2715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</w:tcBorders>
            <w:shd w:val="clear" w:color="auto" w:fill="B3B3B3"/>
            <w:noWrap/>
          </w:tcPr>
          <w:p w:rsidR="003A3A29" w:rsidRDefault="00F37B7B">
            <w:pPr>
              <w:spacing w:line="240" w:lineRule="auto"/>
              <w:rPr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Попуњава подносилац пријаве </w:t>
            </w:r>
          </w:p>
        </w:tc>
        <w:tc>
          <w:tcPr>
            <w:tcW w:w="8131" w:type="dxa"/>
            <w:gridSpan w:val="3"/>
            <w:tcBorders>
              <w:left w:val="single" w:sz="0" w:space="0" w:color="000000"/>
            </w:tcBorders>
            <w:shd w:val="clear" w:color="auto" w:fill="auto"/>
            <w:noWrap/>
          </w:tcPr>
          <w:p w:rsidR="003A3A29" w:rsidRDefault="003A3A29">
            <w:pPr>
              <w:snapToGrid w:val="0"/>
              <w:spacing w:line="240" w:lineRule="auto"/>
              <w:rPr>
                <w:color w:val="000000"/>
              </w:rPr>
            </w:pPr>
          </w:p>
        </w:tc>
      </w:tr>
      <w:tr w:rsidR="003A3A29">
        <w:trPr>
          <w:gridAfter w:val="1"/>
          <w:wAfter w:w="12" w:type="dxa"/>
        </w:trPr>
        <w:tc>
          <w:tcPr>
            <w:tcW w:w="2715" w:type="dxa"/>
            <w:gridSpan w:val="2"/>
            <w:tcBorders>
              <w:left w:val="double" w:sz="0" w:space="0" w:color="000000"/>
            </w:tcBorders>
            <w:shd w:val="clear" w:color="auto" w:fill="auto"/>
            <w:noWrap/>
          </w:tcPr>
          <w:p w:rsidR="003A3A29" w:rsidRDefault="00F37B7B">
            <w:pPr>
              <w:spacing w:line="240" w:lineRule="auto"/>
              <w:rPr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Под кривичном и материјалном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lastRenderedPageBreak/>
              <w:t xml:space="preserve">одговорношћу изјављујем да су подаци у пријави потпуни и тачни: </w:t>
            </w:r>
          </w:p>
        </w:tc>
        <w:tc>
          <w:tcPr>
            <w:tcW w:w="8131" w:type="dxa"/>
            <w:gridSpan w:val="3"/>
            <w:tcBorders>
              <w:left w:val="double" w:sz="0" w:space="0" w:color="000000"/>
            </w:tcBorders>
            <w:shd w:val="clear" w:color="auto" w:fill="auto"/>
            <w:noWrap/>
          </w:tcPr>
          <w:p w:rsidR="003A3A29" w:rsidRDefault="003A3A29">
            <w:pPr>
              <w:snapToGrid w:val="0"/>
              <w:spacing w:line="240" w:lineRule="auto"/>
              <w:rPr>
                <w:color w:val="000000"/>
              </w:rPr>
            </w:pPr>
          </w:p>
        </w:tc>
      </w:tr>
      <w:tr w:rsidR="003A3A29">
        <w:trPr>
          <w:gridAfter w:val="1"/>
          <w:wAfter w:w="12" w:type="dxa"/>
        </w:trPr>
        <w:tc>
          <w:tcPr>
            <w:tcW w:w="2715" w:type="dxa"/>
            <w:gridSpan w:val="2"/>
            <w:tcBorders>
              <w:left w:val="double" w:sz="0" w:space="0" w:color="000000"/>
            </w:tcBorders>
            <w:shd w:val="clear" w:color="auto" w:fill="auto"/>
            <w:noWrap/>
          </w:tcPr>
          <w:p w:rsidR="003A3A29" w:rsidRDefault="00F37B7B">
            <w:pPr>
              <w:spacing w:line="240" w:lineRule="auto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 xml:space="preserve">  </w:t>
            </w:r>
          </w:p>
        </w:tc>
        <w:tc>
          <w:tcPr>
            <w:tcW w:w="8131" w:type="dxa"/>
            <w:gridSpan w:val="3"/>
            <w:tcBorders>
              <w:left w:val="double" w:sz="0" w:space="0" w:color="000000"/>
            </w:tcBorders>
            <w:shd w:val="clear" w:color="auto" w:fill="auto"/>
            <w:noWrap/>
          </w:tcPr>
          <w:p w:rsidR="003A3A29" w:rsidRDefault="003A3A29">
            <w:pPr>
              <w:snapToGrid w:val="0"/>
              <w:spacing w:line="240" w:lineRule="auto"/>
              <w:rPr>
                <w:color w:val="000000"/>
              </w:rPr>
            </w:pPr>
          </w:p>
        </w:tc>
      </w:tr>
      <w:tr w:rsidR="003A3A2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07" w:type="dxa"/>
            <w:tcBorders>
              <w:left w:val="double" w:sz="0" w:space="0" w:color="000000"/>
            </w:tcBorders>
            <w:shd w:val="clear" w:color="auto" w:fill="auto"/>
            <w:noWrap/>
          </w:tcPr>
          <w:p w:rsidR="003A3A29" w:rsidRDefault="00F37B7B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____________________ </w:t>
            </w:r>
          </w:p>
        </w:tc>
        <w:tc>
          <w:tcPr>
            <w:tcW w:w="2592" w:type="dxa"/>
            <w:gridSpan w:val="2"/>
            <w:shd w:val="clear" w:color="auto" w:fill="auto"/>
            <w:noWrap/>
          </w:tcPr>
          <w:p w:rsidR="003A3A29" w:rsidRDefault="00F37B7B">
            <w:pPr>
              <w:spacing w:line="240" w:lineRule="auto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____________________ </w:t>
            </w:r>
          </w:p>
        </w:tc>
        <w:tc>
          <w:tcPr>
            <w:tcW w:w="516" w:type="dxa"/>
            <w:shd w:val="clear" w:color="auto" w:fill="auto"/>
            <w:noWrap/>
          </w:tcPr>
          <w:p w:rsidR="003A3A29" w:rsidRDefault="00F37B7B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M.П. </w:t>
            </w:r>
          </w:p>
        </w:tc>
        <w:tc>
          <w:tcPr>
            <w:tcW w:w="5143" w:type="dxa"/>
            <w:gridSpan w:val="2"/>
            <w:tcBorders>
              <w:right w:val="double" w:sz="0" w:space="0" w:color="000000"/>
            </w:tcBorders>
            <w:shd w:val="clear" w:color="auto" w:fill="auto"/>
            <w:noWrap/>
          </w:tcPr>
          <w:p w:rsidR="003A3A29" w:rsidRDefault="00F37B7B">
            <w:pPr>
              <w:spacing w:line="240" w:lineRule="auto"/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____________________ </w:t>
            </w:r>
          </w:p>
        </w:tc>
      </w:tr>
      <w:tr w:rsidR="003A3A2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07" w:type="dxa"/>
            <w:tcBorders>
              <w:left w:val="double" w:sz="0" w:space="0" w:color="000000"/>
            </w:tcBorders>
            <w:shd w:val="clear" w:color="auto" w:fill="auto"/>
            <w:noWrap/>
          </w:tcPr>
          <w:p w:rsidR="003A3A29" w:rsidRDefault="00F37B7B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(место) </w:t>
            </w:r>
          </w:p>
        </w:tc>
        <w:tc>
          <w:tcPr>
            <w:tcW w:w="2592" w:type="dxa"/>
            <w:gridSpan w:val="2"/>
            <w:shd w:val="clear" w:color="auto" w:fill="auto"/>
            <w:noWrap/>
          </w:tcPr>
          <w:p w:rsidR="003A3A29" w:rsidRDefault="00F37B7B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(датум) </w:t>
            </w:r>
          </w:p>
        </w:tc>
        <w:tc>
          <w:tcPr>
            <w:tcW w:w="516" w:type="dxa"/>
            <w:shd w:val="clear" w:color="auto" w:fill="auto"/>
            <w:noWrap/>
          </w:tcPr>
          <w:p w:rsidR="003A3A29" w:rsidRDefault="00F37B7B">
            <w:pPr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  </w:t>
            </w:r>
          </w:p>
        </w:tc>
        <w:tc>
          <w:tcPr>
            <w:tcW w:w="5143" w:type="dxa"/>
            <w:gridSpan w:val="2"/>
            <w:tcBorders>
              <w:right w:val="double" w:sz="0" w:space="0" w:color="000000"/>
            </w:tcBorders>
            <w:shd w:val="clear" w:color="auto" w:fill="auto"/>
            <w:noWrap/>
          </w:tcPr>
          <w:p w:rsidR="003A3A29" w:rsidRDefault="00F37B7B">
            <w:pPr>
              <w:spacing w:line="240" w:lineRule="auto"/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(потпис одговорног лица - подносиоца пријаве) </w:t>
            </w:r>
          </w:p>
        </w:tc>
      </w:tr>
      <w:tr w:rsidR="003A3A29">
        <w:trPr>
          <w:gridAfter w:val="1"/>
          <w:wAfter w:w="12" w:type="dxa"/>
        </w:trPr>
        <w:tc>
          <w:tcPr>
            <w:tcW w:w="2715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</w:tcBorders>
            <w:shd w:val="clear" w:color="auto" w:fill="auto"/>
            <w:noWrap/>
          </w:tcPr>
          <w:p w:rsidR="003A3A29" w:rsidRDefault="00F37B7B">
            <w:pPr>
              <w:spacing w:line="240" w:lineRule="auto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  </w:t>
            </w:r>
          </w:p>
        </w:tc>
        <w:tc>
          <w:tcPr>
            <w:tcW w:w="8131" w:type="dxa"/>
            <w:gridSpan w:val="3"/>
            <w:tcBorders>
              <w:left w:val="single" w:sz="0" w:space="0" w:color="000000"/>
            </w:tcBorders>
            <w:shd w:val="clear" w:color="auto" w:fill="auto"/>
            <w:noWrap/>
          </w:tcPr>
          <w:p w:rsidR="003A3A29" w:rsidRDefault="003A3A29">
            <w:pPr>
              <w:snapToGrid w:val="0"/>
              <w:spacing w:line="240" w:lineRule="auto"/>
              <w:rPr>
                <w:color w:val="000000"/>
              </w:rPr>
            </w:pPr>
          </w:p>
        </w:tc>
      </w:tr>
      <w:tr w:rsidR="003A3A29">
        <w:trPr>
          <w:gridAfter w:val="1"/>
          <w:wAfter w:w="12" w:type="dxa"/>
        </w:trPr>
        <w:tc>
          <w:tcPr>
            <w:tcW w:w="2715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</w:tcBorders>
            <w:shd w:val="clear" w:color="auto" w:fill="B3B3B3"/>
            <w:noWrap/>
          </w:tcPr>
          <w:p w:rsidR="003A3A29" w:rsidRDefault="00F37B7B">
            <w:pPr>
              <w:spacing w:line="240" w:lineRule="auto"/>
              <w:rPr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Попуњава Општинска управе општине Неготин</w:t>
            </w:r>
          </w:p>
        </w:tc>
        <w:tc>
          <w:tcPr>
            <w:tcW w:w="8131" w:type="dxa"/>
            <w:gridSpan w:val="3"/>
            <w:tcBorders>
              <w:left w:val="single" w:sz="0" w:space="0" w:color="000000"/>
            </w:tcBorders>
            <w:shd w:val="clear" w:color="auto" w:fill="auto"/>
            <w:noWrap/>
          </w:tcPr>
          <w:p w:rsidR="003A3A29" w:rsidRDefault="003A3A29">
            <w:pPr>
              <w:snapToGrid w:val="0"/>
              <w:spacing w:line="240" w:lineRule="auto"/>
              <w:rPr>
                <w:color w:val="000000"/>
              </w:rPr>
            </w:pPr>
          </w:p>
        </w:tc>
      </w:tr>
      <w:tr w:rsidR="003A3A29">
        <w:trPr>
          <w:gridAfter w:val="1"/>
          <w:wAfter w:w="12" w:type="dxa"/>
        </w:trPr>
        <w:tc>
          <w:tcPr>
            <w:tcW w:w="2715" w:type="dxa"/>
            <w:gridSpan w:val="2"/>
            <w:tcBorders>
              <w:left w:val="double" w:sz="0" w:space="0" w:color="000000"/>
              <w:bottom w:val="double" w:sz="0" w:space="0" w:color="000000"/>
            </w:tcBorders>
            <w:shd w:val="clear" w:color="auto" w:fill="auto"/>
            <w:noWrap/>
          </w:tcPr>
          <w:p w:rsidR="003A3A29" w:rsidRDefault="00F37B7B">
            <w:pPr>
              <w:spacing w:line="240" w:lineRule="auto"/>
              <w:ind w:left="1134" w:hanging="142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Потврда о пријему пријаве </w:t>
            </w:r>
          </w:p>
        </w:tc>
        <w:tc>
          <w:tcPr>
            <w:tcW w:w="8131" w:type="dxa"/>
            <w:gridSpan w:val="3"/>
            <w:tcBorders>
              <w:left w:val="double" w:sz="0" w:space="0" w:color="000000"/>
            </w:tcBorders>
            <w:shd w:val="clear" w:color="auto" w:fill="auto"/>
            <w:noWrap/>
          </w:tcPr>
          <w:p w:rsidR="003A3A29" w:rsidRDefault="003A3A29">
            <w:pPr>
              <w:snapToGrid w:val="0"/>
              <w:spacing w:line="240" w:lineRule="auto"/>
              <w:rPr>
                <w:color w:val="000000"/>
              </w:rPr>
            </w:pPr>
          </w:p>
        </w:tc>
      </w:tr>
    </w:tbl>
    <w:p w:rsidR="003A3A29" w:rsidRDefault="003A3A29">
      <w:pPr>
        <w:spacing w:line="240" w:lineRule="auto"/>
        <w:jc w:val="both"/>
      </w:pPr>
    </w:p>
    <w:p w:rsidR="003A3A29" w:rsidRDefault="003A3A29">
      <w:pPr>
        <w:spacing w:line="240" w:lineRule="auto"/>
        <w:jc w:val="both"/>
      </w:pPr>
    </w:p>
    <w:p w:rsidR="003A3A29" w:rsidRDefault="00F37B7B">
      <w:pPr>
        <w:spacing w:line="240" w:lineRule="auto"/>
        <w:jc w:val="center"/>
        <w:rPr>
          <w:lang w:val="sr-Cyrl-CS"/>
        </w:rPr>
      </w:pPr>
      <w:r>
        <w:rPr>
          <w:lang w:val="sr-Cyrl-CS"/>
        </w:rPr>
        <w:t>Образложење</w:t>
      </w:r>
    </w:p>
    <w:p w:rsidR="003A3A29" w:rsidRDefault="003A3A29">
      <w:pPr>
        <w:spacing w:line="240" w:lineRule="auto"/>
        <w:jc w:val="center"/>
        <w:rPr>
          <w:lang w:val="sr-Cyrl-CS"/>
        </w:rPr>
      </w:pPr>
    </w:p>
    <w:p w:rsidR="003A3A29" w:rsidRDefault="003A3A29">
      <w:pPr>
        <w:spacing w:line="240" w:lineRule="auto"/>
        <w:jc w:val="center"/>
        <w:rPr>
          <w:lang w:val="sr-Cyrl-CS"/>
        </w:rPr>
      </w:pPr>
    </w:p>
    <w:p w:rsidR="003A3A29" w:rsidRDefault="00F37B7B">
      <w:pPr>
        <w:spacing w:line="240" w:lineRule="auto"/>
        <w:ind w:leftChars="166" w:left="398" w:rightChars="166" w:right="398" w:firstLine="416"/>
        <w:jc w:val="both"/>
        <w:rPr>
          <w:color w:val="000000"/>
          <w:spacing w:val="10"/>
        </w:rPr>
      </w:pPr>
      <w:r>
        <w:tab/>
        <w:t xml:space="preserve">Правни основ за доношење Одлуке </w:t>
      </w:r>
      <w:r>
        <w:rPr>
          <w:lang w:val="sr-Cyrl-CS"/>
        </w:rPr>
        <w:t xml:space="preserve">о локалним комуналним таксама на територији општине Неготин </w:t>
      </w:r>
      <w:r>
        <w:t>садржан је у</w:t>
      </w:r>
      <w:r>
        <w:rPr>
          <w:color w:val="000000"/>
          <w:lang w:val="sr-Cyrl-CS"/>
        </w:rPr>
        <w:t xml:space="preserve">члановима </w:t>
      </w:r>
      <w:r>
        <w:rPr>
          <w:color w:val="000000"/>
          <w:lang w:val="ru-RU"/>
        </w:rPr>
        <w:t>7</w:t>
      </w:r>
      <w:r>
        <w:rPr>
          <w:color w:val="000000"/>
        </w:rPr>
        <w:t>,</w:t>
      </w:r>
      <w:r>
        <w:rPr>
          <w:color w:val="000000"/>
          <w:lang w:val="ru-RU"/>
        </w:rPr>
        <w:t xml:space="preserve"> 11</w:t>
      </w:r>
      <w:r>
        <w:rPr>
          <w:color w:val="000000"/>
        </w:rPr>
        <w:t>, 15. и 60.</w:t>
      </w:r>
      <w:r>
        <w:rPr>
          <w:color w:val="000000"/>
          <w:lang w:val="ru-RU"/>
        </w:rPr>
        <w:t xml:space="preserve"> Закона о финансирању локалне самоуправе (</w:t>
      </w:r>
      <w:r>
        <w:rPr>
          <w:color w:val="000000"/>
          <w:kern w:val="1"/>
          <w:vertAlign w:val="subscript"/>
          <w:lang w:val="ru-RU"/>
        </w:rPr>
        <w:t>,,</w:t>
      </w:r>
      <w:r>
        <w:rPr>
          <w:color w:val="000000"/>
          <w:kern w:val="1"/>
          <w:lang w:val="ru-RU"/>
        </w:rPr>
        <w:t>С</w:t>
      </w:r>
      <w:r>
        <w:rPr>
          <w:color w:val="000000"/>
          <w:lang w:val="ru-RU"/>
        </w:rPr>
        <w:t>лужбени гласник РС</w:t>
      </w:r>
      <w:r>
        <w:rPr>
          <w:color w:val="000000"/>
          <w:kern w:val="1"/>
          <w:vertAlign w:val="superscript"/>
          <w:lang w:val="ru-RU"/>
        </w:rPr>
        <w:t>,,</w:t>
      </w:r>
      <w:r>
        <w:rPr>
          <w:color w:val="000000"/>
          <w:lang w:val="ru-RU"/>
        </w:rPr>
        <w:t>, број: 62/2006</w:t>
      </w:r>
      <w:r>
        <w:rPr>
          <w:color w:val="000000"/>
        </w:rPr>
        <w:t xml:space="preserve">, 47/2011, 93/2012, 83/2016, 104/2016-др. закон и 89/2018-усклађени дин. </w:t>
      </w:r>
      <w:r>
        <w:rPr>
          <w:color w:val="000000"/>
          <w:lang w:val="sr-Cyrl-CS"/>
        </w:rPr>
        <w:t>и</w:t>
      </w:r>
      <w:r>
        <w:rPr>
          <w:color w:val="000000"/>
        </w:rPr>
        <w:t>з</w:t>
      </w:r>
      <w:r>
        <w:rPr>
          <w:color w:val="000000"/>
          <w:lang w:val="sr-Cyrl-CS"/>
        </w:rPr>
        <w:t>н</w:t>
      </w:r>
      <w:r>
        <w:rPr>
          <w:color w:val="000000"/>
        </w:rPr>
        <w:t>.,</w:t>
      </w:r>
      <w:r>
        <w:rPr>
          <w:color w:val="000000"/>
          <w:lang w:val="sr-Cyrl-CS"/>
        </w:rPr>
        <w:t xml:space="preserve">95/2018 – др. </w:t>
      </w:r>
      <w:r>
        <w:rPr>
          <w:color w:val="000000"/>
        </w:rPr>
        <w:t>з</w:t>
      </w:r>
      <w:r>
        <w:rPr>
          <w:color w:val="000000"/>
          <w:lang w:val="sr-Cyrl-CS"/>
        </w:rPr>
        <w:t>акон</w:t>
      </w:r>
      <w:r>
        <w:rPr>
          <w:color w:val="000000"/>
        </w:rPr>
        <w:t xml:space="preserve">, </w:t>
      </w:r>
      <w:r>
        <w:rPr>
          <w:color w:val="000000"/>
          <w:lang w:val="sr-Cyrl-CS"/>
        </w:rPr>
        <w:t>86/2019-</w:t>
      </w:r>
      <w:r>
        <w:rPr>
          <w:color w:val="000000"/>
        </w:rPr>
        <w:t xml:space="preserve"> усклађени дин. </w:t>
      </w:r>
      <w:r>
        <w:rPr>
          <w:color w:val="000000"/>
          <w:lang w:val="sr-Cyrl-CS"/>
        </w:rPr>
        <w:t>и</w:t>
      </w:r>
      <w:r>
        <w:rPr>
          <w:color w:val="000000"/>
        </w:rPr>
        <w:t>з</w:t>
      </w:r>
      <w:r>
        <w:rPr>
          <w:color w:val="000000"/>
          <w:lang w:val="sr-Cyrl-CS"/>
        </w:rPr>
        <w:t>н</w:t>
      </w:r>
      <w:r>
        <w:rPr>
          <w:color w:val="000000"/>
        </w:rPr>
        <w:t>., 126</w:t>
      </w:r>
      <w:r>
        <w:rPr>
          <w:color w:val="000000"/>
          <w:lang w:val="sr-Cyrl-CS"/>
        </w:rPr>
        <w:t>/2</w:t>
      </w:r>
      <w:r>
        <w:rPr>
          <w:color w:val="000000"/>
        </w:rPr>
        <w:t>020</w:t>
      </w:r>
      <w:r>
        <w:rPr>
          <w:color w:val="000000"/>
          <w:lang w:val="sr-Cyrl-CS"/>
        </w:rPr>
        <w:t>-</w:t>
      </w:r>
      <w:r>
        <w:rPr>
          <w:color w:val="000000"/>
        </w:rPr>
        <w:t xml:space="preserve"> усклађени дин. </w:t>
      </w:r>
      <w:r>
        <w:rPr>
          <w:color w:val="000000"/>
          <w:lang w:val="sr-Cyrl-CS"/>
        </w:rPr>
        <w:t>и</w:t>
      </w:r>
      <w:r>
        <w:rPr>
          <w:color w:val="000000"/>
        </w:rPr>
        <w:t>з</w:t>
      </w:r>
      <w:r>
        <w:rPr>
          <w:color w:val="000000"/>
          <w:lang w:val="sr-Cyrl-CS"/>
        </w:rPr>
        <w:t>н</w:t>
      </w:r>
      <w:r>
        <w:rPr>
          <w:color w:val="000000"/>
        </w:rPr>
        <w:t xml:space="preserve">., </w:t>
      </w:r>
      <w:r>
        <w:t>99</w:t>
      </w:r>
      <w:r>
        <w:rPr>
          <w:lang w:val="sr-Cyrl-CS"/>
        </w:rPr>
        <w:t>/2</w:t>
      </w:r>
      <w:r>
        <w:t>021</w:t>
      </w:r>
      <w:r>
        <w:rPr>
          <w:color w:val="000000"/>
          <w:lang w:val="sr-Cyrl-CS"/>
        </w:rPr>
        <w:t>-</w:t>
      </w:r>
      <w:r>
        <w:rPr>
          <w:color w:val="000000"/>
        </w:rPr>
        <w:t xml:space="preserve"> усклађени дин. </w:t>
      </w:r>
      <w:r>
        <w:rPr>
          <w:color w:val="000000"/>
          <w:lang w:val="sr-Cyrl-CS"/>
        </w:rPr>
        <w:t>И</w:t>
      </w:r>
      <w:r>
        <w:rPr>
          <w:color w:val="000000"/>
        </w:rPr>
        <w:t>з</w:t>
      </w:r>
      <w:r>
        <w:rPr>
          <w:color w:val="000000"/>
          <w:lang w:val="sr-Cyrl-CS"/>
        </w:rPr>
        <w:t>н</w:t>
      </w:r>
      <w:r>
        <w:rPr>
          <w:color w:val="000000"/>
        </w:rPr>
        <w:t xml:space="preserve"> и 124/22</w:t>
      </w:r>
      <w:r>
        <w:rPr>
          <w:color w:val="000000"/>
          <w:lang w:val="ru-RU"/>
        </w:rPr>
        <w:t>), члан</w:t>
      </w:r>
      <w:r>
        <w:rPr>
          <w:color w:val="000000"/>
          <w:lang w:val="sr-Cyrl-CS"/>
        </w:rPr>
        <w:t>у</w:t>
      </w:r>
      <w:r>
        <w:rPr>
          <w:color w:val="000000"/>
          <w:lang w:val="ru-RU"/>
        </w:rPr>
        <w:t xml:space="preserve"> 20. став 1. тачка </w:t>
      </w:r>
      <w:r>
        <w:rPr>
          <w:color w:val="000000"/>
        </w:rPr>
        <w:t>13</w:t>
      </w:r>
      <w:r>
        <w:rPr>
          <w:color w:val="000000"/>
          <w:lang w:val="ru-RU"/>
        </w:rPr>
        <w:t>. и члан</w:t>
      </w:r>
      <w:r>
        <w:rPr>
          <w:color w:val="000000"/>
          <w:lang w:val="sr-Cyrl-CS"/>
        </w:rPr>
        <w:t>у</w:t>
      </w:r>
      <w:r>
        <w:rPr>
          <w:color w:val="000000"/>
          <w:lang w:val="ru-RU"/>
        </w:rPr>
        <w:t xml:space="preserve"> 32. став 1. тачка 3. Закона о локалној самоуправи (</w:t>
      </w:r>
      <w:r>
        <w:rPr>
          <w:color w:val="000000"/>
          <w:kern w:val="1"/>
          <w:vertAlign w:val="subscript"/>
          <w:lang w:val="ru-RU"/>
        </w:rPr>
        <w:t>,,</w:t>
      </w:r>
      <w:r>
        <w:rPr>
          <w:color w:val="000000"/>
          <w:lang w:val="ru-RU"/>
        </w:rPr>
        <w:t>Службени гласник РС</w:t>
      </w:r>
      <w:r>
        <w:rPr>
          <w:color w:val="000000"/>
          <w:kern w:val="1"/>
          <w:vertAlign w:val="superscript"/>
          <w:lang w:val="ru-RU"/>
        </w:rPr>
        <w:t>,,</w:t>
      </w:r>
      <w:r>
        <w:rPr>
          <w:color w:val="000000"/>
          <w:lang w:val="ru-RU"/>
        </w:rPr>
        <w:t>, бр. 129/2007</w:t>
      </w:r>
      <w:r>
        <w:rPr>
          <w:color w:val="000000"/>
        </w:rPr>
        <w:t>, 83/2014 –</w:t>
      </w:r>
      <w:r>
        <w:rPr>
          <w:color w:val="000000"/>
        </w:rPr>
        <w:t xml:space="preserve"> др.закон, 101/2016– др.закон, 47/2018,и 111/2021</w:t>
      </w:r>
      <w:r>
        <w:rPr>
          <w:color w:val="000000"/>
          <w:lang w:val="ru-RU"/>
        </w:rPr>
        <w:t>) и члан</w:t>
      </w:r>
      <w:r>
        <w:rPr>
          <w:color w:val="000000"/>
          <w:lang w:val="sr-Cyrl-CS"/>
        </w:rPr>
        <w:t>у</w:t>
      </w:r>
      <w:r>
        <w:rPr>
          <w:color w:val="000000"/>
          <w:lang w:val="ru-RU"/>
        </w:rPr>
        <w:t xml:space="preserve"> 4</w:t>
      </w:r>
      <w:r>
        <w:rPr>
          <w:color w:val="000000"/>
          <w:lang w:val="sr-Cyrl-CS"/>
        </w:rPr>
        <w:t>0</w:t>
      </w:r>
      <w:r>
        <w:rPr>
          <w:color w:val="000000"/>
          <w:lang w:val="ru-RU"/>
        </w:rPr>
        <w:t>. став 1. тачка 3. Статута општине Неготин (</w:t>
      </w:r>
      <w:r>
        <w:rPr>
          <w:color w:val="000000"/>
          <w:kern w:val="1"/>
          <w:vertAlign w:val="subscript"/>
          <w:lang w:val="ru-RU"/>
        </w:rPr>
        <w:t>,,</w:t>
      </w:r>
      <w:r>
        <w:rPr>
          <w:color w:val="000000"/>
          <w:lang w:val="ru-RU"/>
        </w:rPr>
        <w:t>Службени лист општине Неготин</w:t>
      </w:r>
      <w:r>
        <w:rPr>
          <w:color w:val="000000"/>
          <w:kern w:val="1"/>
          <w:vertAlign w:val="superscript"/>
          <w:lang w:val="ru-RU"/>
        </w:rPr>
        <w:t>,,</w:t>
      </w:r>
      <w:r>
        <w:rPr>
          <w:color w:val="000000"/>
          <w:lang w:val="ru-RU"/>
        </w:rPr>
        <w:t xml:space="preserve">, број: </w:t>
      </w:r>
      <w:r>
        <w:rPr>
          <w:color w:val="000000"/>
          <w:lang w:val="sr-Cyrl-CS"/>
        </w:rPr>
        <w:t>4/2019</w:t>
      </w:r>
      <w:r>
        <w:rPr>
          <w:color w:val="000000"/>
          <w:lang w:val="ru-RU"/>
        </w:rPr>
        <w:t>)</w:t>
      </w:r>
      <w:r>
        <w:rPr>
          <w:color w:val="000000"/>
          <w:spacing w:val="10"/>
        </w:rPr>
        <w:t>.</w:t>
      </w:r>
    </w:p>
    <w:p w:rsidR="003A3A29" w:rsidRDefault="00F37B7B">
      <w:pPr>
        <w:spacing w:line="240" w:lineRule="auto"/>
        <w:ind w:leftChars="166" w:left="398" w:rightChars="166" w:right="398"/>
        <w:jc w:val="both"/>
      </w:pPr>
      <w:r>
        <w:tab/>
      </w:r>
      <w:r>
        <w:tab/>
        <w:t>Чланом 7, 11, 15</w:t>
      </w:r>
      <w:r>
        <w:rPr>
          <w:lang w:val="sr-Cyrl-CS"/>
        </w:rPr>
        <w:t>.</w:t>
      </w:r>
      <w:r>
        <w:t>15а, 15в. и 60. Закона о финансирању локалне самоуправе прописано је да су локалне</w:t>
      </w:r>
      <w:r>
        <w:t xml:space="preserve"> комуналне таксе изворни приход јединице локалне самоуправе, за које скупштина јединице локалне самоуправе својом Одлуком утврђује начин и мерила за одређивање висине локалних комуналних такси и накнада. Одлука се доноси након одржавања јавне расправе, а м</w:t>
      </w:r>
      <w:r>
        <w:t>оже се мењати највише једанпут годишње и то у поступку утврђивање буџета јединице локалне самоуправе за наредну годину или приликом измене Закона.</w:t>
      </w:r>
    </w:p>
    <w:p w:rsidR="003A3A29" w:rsidRDefault="00F37B7B">
      <w:pPr>
        <w:spacing w:line="240" w:lineRule="auto"/>
        <w:ind w:leftChars="166" w:left="398" w:rightChars="166" w:right="398"/>
        <w:jc w:val="both"/>
      </w:pPr>
      <w:r>
        <w:tab/>
      </w:r>
      <w:r>
        <w:tab/>
      </w:r>
      <w:r>
        <w:t>Наведеним члановима је прописано да скупштина јединице локалне самоуправе може уводити локалне комуналне таксе за коришћење права, предмета и услуга. Такође је прописано да од 01.01.2007.године јединица локалне самоуправе у целости утврђује, наплаћује и ко</w:t>
      </w:r>
      <w:r>
        <w:t xml:space="preserve">нтолише локалне комуналне таксе. </w:t>
      </w:r>
    </w:p>
    <w:p w:rsidR="003A3A29" w:rsidRDefault="00F37B7B">
      <w:pPr>
        <w:spacing w:line="240" w:lineRule="auto"/>
        <w:ind w:leftChars="166" w:left="398" w:rightChars="166" w:right="398"/>
        <w:jc w:val="both"/>
      </w:pPr>
      <w:r>
        <w:tab/>
      </w:r>
      <w:r>
        <w:tab/>
        <w:t>Чланом 20.тачка 13. и чланом 32. тачка 3. Закона о локалној самоуправи и чланом 4</w:t>
      </w:r>
      <w:r>
        <w:rPr>
          <w:lang w:val="sr-Cyrl-CS"/>
        </w:rPr>
        <w:t>0</w:t>
      </w:r>
      <w:r>
        <w:t xml:space="preserve">. </w:t>
      </w:r>
      <w:r>
        <w:rPr>
          <w:lang w:val="sr-Cyrl-CS"/>
        </w:rPr>
        <w:t>став 1. тачка 3.</w:t>
      </w:r>
      <w:r>
        <w:t xml:space="preserve"> Статута општине Неготин прописана је надлежност скупштине јединице локалне самоуправе за доношење </w:t>
      </w:r>
      <w:r>
        <w:rPr>
          <w:lang w:val="sr-Cyrl-CS"/>
        </w:rPr>
        <w:t>о</w:t>
      </w:r>
      <w:r>
        <w:t>длуке о локалним ком</w:t>
      </w:r>
      <w:r>
        <w:t>уналним таксама.</w:t>
      </w:r>
    </w:p>
    <w:p w:rsidR="003A3A29" w:rsidRDefault="00F37B7B">
      <w:pPr>
        <w:spacing w:line="240" w:lineRule="auto"/>
        <w:ind w:leftChars="166" w:left="398" w:rightChars="166" w:right="398" w:firstLine="416"/>
        <w:jc w:val="both"/>
        <w:rPr>
          <w:lang w:val="sr-Cyrl-CS"/>
        </w:rPr>
      </w:pPr>
      <w:r>
        <w:tab/>
      </w:r>
      <w:r>
        <w:rPr>
          <w:lang w:val="sr-Cyrl-CS"/>
        </w:rPr>
        <w:t>Овом</w:t>
      </w:r>
      <w:r>
        <w:t xml:space="preserve"> Одлуком предложена је висина, обвезници, олакшице, рокови и начин плаћања локалних комуналних такси по Тарифама локалних </w:t>
      </w:r>
      <w:r>
        <w:rPr>
          <w:lang w:val="sr-Cyrl-CS"/>
        </w:rPr>
        <w:t>комуналних</w:t>
      </w:r>
      <w:r>
        <w:t xml:space="preserve"> такси на територији општине Неготин које су саставни део Одлуке о локалним комуналним таксама. Одлуко</w:t>
      </w:r>
      <w:r>
        <w:t xml:space="preserve">м је предложено </w:t>
      </w:r>
      <w:r>
        <w:rPr>
          <w:lang w:val="sr-Cyrl-CS"/>
        </w:rPr>
        <w:t>три</w:t>
      </w:r>
      <w:r>
        <w:t xml:space="preserve"> </w:t>
      </w:r>
      <w:r>
        <w:rPr>
          <w:lang w:val="sr-Cyrl-CS"/>
        </w:rPr>
        <w:t>тарифе.</w:t>
      </w:r>
    </w:p>
    <w:p w:rsidR="003A3A29" w:rsidRDefault="00F37B7B">
      <w:pPr>
        <w:spacing w:line="240" w:lineRule="auto"/>
        <w:ind w:leftChars="166" w:left="398" w:rightChars="166" w:right="398" w:firstLine="416"/>
        <w:jc w:val="both"/>
        <w:rPr>
          <w:lang w:val="sr-Cyrl-CS"/>
        </w:rPr>
      </w:pPr>
      <w:r>
        <w:rPr>
          <w:lang w:val="sr-Cyrl-CS"/>
        </w:rPr>
        <w:tab/>
        <w:t>За реализацију ове Одлуке није потребно издвојити финансијска средстваиз буџета општине Неготин.</w:t>
      </w:r>
    </w:p>
    <w:p w:rsidR="003A3A29" w:rsidRDefault="00F37B7B">
      <w:pPr>
        <w:spacing w:line="240" w:lineRule="auto"/>
        <w:ind w:leftChars="166" w:left="398" w:rightChars="166" w:right="398" w:firstLine="416"/>
        <w:jc w:val="both"/>
        <w:rPr>
          <w:lang w:val="sr-Cyrl-CS"/>
        </w:rPr>
      </w:pPr>
      <w:r>
        <w:rPr>
          <w:lang w:val="sr-Cyrl-CS"/>
        </w:rPr>
        <w:tab/>
        <w:t>На основу напред наведеног Општинско веће општине Неготин као овлашћени предлагач предлаже Скупштини општине Неготин да донесе од</w:t>
      </w:r>
      <w:r>
        <w:rPr>
          <w:lang w:val="sr-Cyrl-CS"/>
        </w:rPr>
        <w:t>луку у датом тексту.</w:t>
      </w:r>
    </w:p>
    <w:p w:rsidR="003A3A29" w:rsidRDefault="003A3A29">
      <w:pPr>
        <w:spacing w:line="240" w:lineRule="auto"/>
        <w:ind w:left="288" w:right="288" w:firstLine="432"/>
        <w:jc w:val="both"/>
        <w:rPr>
          <w:lang w:val="sr-Cyrl-CS"/>
        </w:rPr>
      </w:pPr>
    </w:p>
    <w:p w:rsidR="003A3A29" w:rsidRDefault="003A3A29">
      <w:pPr>
        <w:spacing w:line="240" w:lineRule="auto"/>
      </w:pPr>
    </w:p>
    <w:p w:rsidR="003A3A29" w:rsidRDefault="003A3A29">
      <w:pPr>
        <w:spacing w:line="240" w:lineRule="auto"/>
      </w:pPr>
    </w:p>
    <w:p w:rsidR="003A3A29" w:rsidRDefault="003A3A29">
      <w:pPr>
        <w:spacing w:line="240" w:lineRule="auto"/>
      </w:pPr>
    </w:p>
    <w:sectPr w:rsidR="003A3A29" w:rsidSect="003A3A29">
      <w:footerReference w:type="default" r:id="rId7"/>
      <w:pgSz w:w="12240" w:h="15840"/>
      <w:pgMar w:top="720" w:right="720" w:bottom="720" w:left="720" w:header="720" w:footer="720" w:gutter="0"/>
      <w:cols w:space="720"/>
      <w:titlePg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7B7B" w:rsidRDefault="00F37B7B">
      <w:pPr>
        <w:spacing w:line="240" w:lineRule="auto"/>
      </w:pPr>
      <w:r>
        <w:separator/>
      </w:r>
    </w:p>
  </w:endnote>
  <w:endnote w:type="continuationSeparator" w:id="0">
    <w:p w:rsidR="00F37B7B" w:rsidRDefault="00F37B7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71891"/>
    </w:sdtPr>
    <w:sdtContent>
      <w:p w:rsidR="003A3A29" w:rsidRDefault="003A3A29">
        <w:pPr>
          <w:pStyle w:val="Footer"/>
          <w:jc w:val="right"/>
        </w:pPr>
        <w:r>
          <w:fldChar w:fldCharType="begin"/>
        </w:r>
        <w:r w:rsidR="00F37B7B">
          <w:instrText xml:space="preserve"> PAGE   \* MERGEFORMAT </w:instrText>
        </w:r>
        <w:r>
          <w:fldChar w:fldCharType="separate"/>
        </w:r>
        <w:r w:rsidR="00327B49">
          <w:rPr>
            <w:noProof/>
          </w:rPr>
          <w:t>10</w:t>
        </w:r>
        <w:r>
          <w:fldChar w:fldCharType="end"/>
        </w:r>
      </w:p>
    </w:sdtContent>
  </w:sdt>
  <w:p w:rsidR="003A3A29" w:rsidRDefault="003A3A2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7B7B" w:rsidRDefault="00F37B7B">
      <w:pPr>
        <w:spacing w:line="240" w:lineRule="auto"/>
      </w:pPr>
      <w:r>
        <w:separator/>
      </w:r>
    </w:p>
  </w:footnote>
  <w:footnote w:type="continuationSeparator" w:id="0">
    <w:p w:rsidR="00F37B7B" w:rsidRDefault="00F37B7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E159193"/>
    <w:multiLevelType w:val="singleLevel"/>
    <w:tmpl w:val="DE159193"/>
    <w:lvl w:ilvl="0">
      <w:start w:val="1"/>
      <w:numFmt w:val="decimal"/>
      <w:suff w:val="space"/>
      <w:lvlText w:val="%1.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decimal"/>
      <w:lvlText w:val="%1)"/>
      <w:lvlJc w:val="left"/>
      <w:pPr>
        <w:tabs>
          <w:tab w:val="left" w:pos="1440"/>
        </w:tabs>
        <w:ind w:left="1440" w:hanging="360"/>
      </w:pPr>
      <w:rPr>
        <w:rFonts w:ascii="Times New Roman" w:hAnsi="Times New Roman" w:cs="Times New Roman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2880"/>
        </w:tabs>
        <w:ind w:left="2880" w:hanging="1080"/>
      </w:pPr>
    </w:lvl>
    <w:lvl w:ilvl="2">
      <w:start w:val="3"/>
      <w:numFmt w:val="bullet"/>
      <w:lvlText w:val="-"/>
      <w:lvlJc w:val="left"/>
      <w:pPr>
        <w:tabs>
          <w:tab w:val="left" w:pos="3330"/>
        </w:tabs>
        <w:ind w:left="3330" w:hanging="630"/>
      </w:pPr>
      <w:rPr>
        <w:rFonts w:ascii="Times New Roman" w:hAnsi="Times New Roman" w:cs="Times New Roman"/>
      </w:rPr>
    </w:lvl>
    <w:lvl w:ilvl="3">
      <w:start w:val="1"/>
      <w:numFmt w:val="decimal"/>
      <w:lvlText w:val="%2.%3.%4."/>
      <w:lvlJc w:val="left"/>
      <w:pPr>
        <w:tabs>
          <w:tab w:val="left" w:pos="360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left" w:pos="432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left" w:pos="504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left" w:pos="576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left" w:pos="648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left" w:pos="7200"/>
        </w:tabs>
        <w:ind w:left="7200" w:hanging="180"/>
      </w:pPr>
    </w:lvl>
  </w:abstractNum>
  <w:abstractNum w:abstractNumId="2">
    <w:nsid w:val="00000002"/>
    <w:multiLevelType w:val="multilevel"/>
    <w:tmpl w:val="00000002"/>
    <w:lvl w:ilvl="0">
      <w:start w:val="1"/>
      <w:numFmt w:val="decimal"/>
      <w:lvlText w:val="%1)"/>
      <w:lvlJc w:val="left"/>
      <w:pPr>
        <w:tabs>
          <w:tab w:val="left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left" w:pos="6480"/>
        </w:tabs>
        <w:ind w:left="6480" w:hanging="180"/>
      </w:pPr>
    </w:lvl>
  </w:abstractNum>
  <w:abstractNum w:abstractNumId="3">
    <w:nsid w:val="00000005"/>
    <w:multiLevelType w:val="multilevel"/>
    <w:tmpl w:val="00000005"/>
    <w:lvl w:ilvl="0">
      <w:start w:val="1"/>
      <w:numFmt w:val="decimal"/>
      <w:lvlText w:val="%1)"/>
      <w:lvlJc w:val="left"/>
      <w:pPr>
        <w:tabs>
          <w:tab w:val="left" w:pos="1080"/>
        </w:tabs>
        <w:ind w:left="1080" w:hanging="360"/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left" w:pos="180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left" w:pos="252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left" w:pos="324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left" w:pos="396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left" w:pos="468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left" w:pos="540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left" w:pos="612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left" w:pos="6840"/>
        </w:tabs>
        <w:ind w:left="6840" w:hanging="180"/>
      </w:pPr>
    </w:lvl>
  </w:abstractNum>
  <w:abstractNum w:abstractNumId="4">
    <w:nsid w:val="14799AB9"/>
    <w:multiLevelType w:val="singleLevel"/>
    <w:tmpl w:val="14799AB9"/>
    <w:lvl w:ilvl="0">
      <w:start w:val="1"/>
      <w:numFmt w:val="decimal"/>
      <w:suff w:val="space"/>
      <w:lvlText w:val="%1."/>
      <w:lvlJc w:val="left"/>
    </w:lvl>
  </w:abstractNum>
  <w:abstractNum w:abstractNumId="5">
    <w:nsid w:val="26C387E3"/>
    <w:multiLevelType w:val="singleLevel"/>
    <w:tmpl w:val="26C387E3"/>
    <w:lvl w:ilvl="0">
      <w:start w:val="1"/>
      <w:numFmt w:val="decimal"/>
      <w:suff w:val="space"/>
      <w:lvlText w:val="%1."/>
      <w:lvlJc w:val="left"/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20"/>
  <w:drawingGridHorizontalSpacing w:val="200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</w:compat>
  <w:rsids>
    <w:rsidRoot w:val="756772A5"/>
    <w:rsid w:val="00327B49"/>
    <w:rsid w:val="003304A4"/>
    <w:rsid w:val="00371235"/>
    <w:rsid w:val="003A3A29"/>
    <w:rsid w:val="00456ADE"/>
    <w:rsid w:val="005073EC"/>
    <w:rsid w:val="00696994"/>
    <w:rsid w:val="008225AF"/>
    <w:rsid w:val="0092790F"/>
    <w:rsid w:val="00A15313"/>
    <w:rsid w:val="00C17176"/>
    <w:rsid w:val="00CD73B0"/>
    <w:rsid w:val="00F37B7B"/>
    <w:rsid w:val="116E0515"/>
    <w:rsid w:val="11A54A7D"/>
    <w:rsid w:val="1ABA5949"/>
    <w:rsid w:val="1B2D2621"/>
    <w:rsid w:val="1BFA7CE5"/>
    <w:rsid w:val="21026150"/>
    <w:rsid w:val="259F67C3"/>
    <w:rsid w:val="42C84085"/>
    <w:rsid w:val="48066834"/>
    <w:rsid w:val="495B15BB"/>
    <w:rsid w:val="4C033D97"/>
    <w:rsid w:val="4F955136"/>
    <w:rsid w:val="629E1CD9"/>
    <w:rsid w:val="650818F1"/>
    <w:rsid w:val="6EB23B38"/>
    <w:rsid w:val="73B27A09"/>
    <w:rsid w:val="756772A5"/>
    <w:rsid w:val="784C764E"/>
    <w:rsid w:val="7A51484E"/>
    <w:rsid w:val="7DCF3E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A3A29"/>
    <w:pPr>
      <w:suppressAutoHyphens/>
      <w:spacing w:line="100" w:lineRule="atLeast"/>
    </w:pPr>
    <w:rPr>
      <w:rFonts w:eastAsia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qFormat/>
    <w:rsid w:val="003A3A29"/>
    <w:pPr>
      <w:spacing w:after="120"/>
    </w:pPr>
    <w:rPr>
      <w:kern w:val="1"/>
    </w:rPr>
  </w:style>
  <w:style w:type="paragraph" w:styleId="Footer">
    <w:name w:val="footer"/>
    <w:basedOn w:val="Normal"/>
    <w:link w:val="FooterChar"/>
    <w:uiPriority w:val="99"/>
    <w:qFormat/>
    <w:rsid w:val="003A3A29"/>
    <w:pPr>
      <w:tabs>
        <w:tab w:val="center" w:pos="4680"/>
        <w:tab w:val="right" w:pos="9360"/>
      </w:tabs>
      <w:spacing w:line="240" w:lineRule="auto"/>
    </w:pPr>
  </w:style>
  <w:style w:type="paragraph" w:styleId="Header">
    <w:name w:val="header"/>
    <w:basedOn w:val="Normal"/>
    <w:link w:val="HeaderChar"/>
    <w:qFormat/>
    <w:rsid w:val="003A3A29"/>
    <w:pPr>
      <w:tabs>
        <w:tab w:val="center" w:pos="4680"/>
        <w:tab w:val="right" w:pos="9360"/>
      </w:tabs>
      <w:spacing w:line="240" w:lineRule="auto"/>
    </w:pPr>
  </w:style>
  <w:style w:type="paragraph" w:styleId="NormalWeb">
    <w:name w:val="Normal (Web)"/>
    <w:basedOn w:val="Normal"/>
    <w:qFormat/>
    <w:rsid w:val="003A3A29"/>
    <w:pPr>
      <w:spacing w:before="100" w:after="119"/>
    </w:pPr>
    <w:rPr>
      <w:kern w:val="1"/>
    </w:rPr>
  </w:style>
  <w:style w:type="paragraph" w:customStyle="1" w:styleId="Normal1">
    <w:name w:val="Normal1"/>
    <w:basedOn w:val="Normal"/>
    <w:qFormat/>
    <w:rsid w:val="003A3A29"/>
    <w:pPr>
      <w:spacing w:before="100" w:after="100"/>
    </w:pPr>
    <w:rPr>
      <w:rFonts w:ascii="Arial" w:hAnsi="Arial" w:cs="Arial"/>
      <w:sz w:val="22"/>
      <w:szCs w:val="22"/>
    </w:rPr>
  </w:style>
  <w:style w:type="character" w:customStyle="1" w:styleId="HeaderChar">
    <w:name w:val="Header Char"/>
    <w:basedOn w:val="DefaultParagraphFont"/>
    <w:link w:val="Header"/>
    <w:qFormat/>
    <w:rsid w:val="003A3A2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3A3A29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3098</Words>
  <Characters>17660</Characters>
  <Application>Microsoft Office Word</Application>
  <DocSecurity>0</DocSecurity>
  <Lines>147</Lines>
  <Paragraphs>41</Paragraphs>
  <ScaleCrop>false</ScaleCrop>
  <Company/>
  <LinksUpToDate>false</LinksUpToDate>
  <CharactersWithSpaces>20717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Windows User</cp:lastModifiedBy>
  <cp:revision>7</cp:revision>
  <cp:lastPrinted>2023-11-30T11:30:00Z</cp:lastPrinted>
  <dcterms:created xsi:type="dcterms:W3CDTF">2021-11-09T07:13:00Z</dcterms:created>
  <dcterms:modified xsi:type="dcterms:W3CDTF">2024-11-22T12:30:00Z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1033-12.2.0.18911</vt:lpwstr>
  </property>
  <property fmtid="{D5CDD505-2E9C-101B-9397-08002B2CF9AE}" pid="3" name="ICV">
    <vt:lpwstr>FEAF7B2E40F247C29003478BCD67FC54_13</vt:lpwstr>
  </property>
</Properties>
</file>